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6F052E" w:rsidRPr="00D973CC">
        <w:trPr>
          <w:trHeight w:val="892"/>
        </w:trPr>
        <w:tc>
          <w:tcPr>
            <w:tcW w:w="3096" w:type="dxa"/>
          </w:tcPr>
          <w:p w:rsidR="006F052E" w:rsidRPr="00D973CC" w:rsidRDefault="006F052E" w:rsidP="00FF7B13">
            <w:pPr>
              <w:ind w:left="-648"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96" w:type="dxa"/>
          </w:tcPr>
          <w:p w:rsidR="006F052E" w:rsidRPr="0068237B" w:rsidRDefault="004B0660" w:rsidP="00FF7B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533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6F052E" w:rsidRPr="00D973CC" w:rsidRDefault="006F052E" w:rsidP="00FF7B1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F052E" w:rsidRPr="008E150E" w:rsidRDefault="006F052E" w:rsidP="003F32B2">
      <w:pPr>
        <w:pStyle w:val="a3"/>
        <w:ind w:left="-68" w:right="-68"/>
        <w:jc w:val="center"/>
        <w:rPr>
          <w:b/>
          <w:bCs/>
          <w:caps/>
          <w:sz w:val="8"/>
          <w:szCs w:val="8"/>
        </w:rPr>
      </w:pPr>
    </w:p>
    <w:p w:rsidR="006F052E" w:rsidRPr="008E150E" w:rsidRDefault="006F052E" w:rsidP="003F32B2">
      <w:pPr>
        <w:pStyle w:val="a3"/>
        <w:ind w:left="-68" w:right="-68"/>
        <w:jc w:val="center"/>
        <w:rPr>
          <w:b/>
          <w:bCs/>
          <w:caps/>
        </w:rPr>
      </w:pPr>
      <w:r>
        <w:rPr>
          <w:b/>
          <w:bCs/>
          <w:caps/>
        </w:rPr>
        <w:t>администрация НОвОчЕрКассКого сельсовета Саракташского района Оренбургской области оРЕНБУРГСКОЙ ОБЛАСТИ</w:t>
      </w:r>
    </w:p>
    <w:p w:rsidR="006F052E" w:rsidRPr="008E150E" w:rsidRDefault="006F052E" w:rsidP="003F32B2">
      <w:pPr>
        <w:pStyle w:val="a3"/>
        <w:rPr>
          <w:sz w:val="14"/>
          <w:szCs w:val="14"/>
        </w:rPr>
      </w:pPr>
    </w:p>
    <w:p w:rsidR="006F052E" w:rsidRPr="00E77BCA" w:rsidRDefault="006F052E" w:rsidP="003F32B2">
      <w:pPr>
        <w:keepNext/>
        <w:ind w:firstLine="180"/>
        <w:jc w:val="center"/>
        <w:outlineLvl w:val="0"/>
        <w:rPr>
          <w:b/>
          <w:bCs/>
          <w:sz w:val="28"/>
          <w:szCs w:val="28"/>
        </w:rPr>
      </w:pPr>
      <w:r w:rsidRPr="00E77BCA">
        <w:rPr>
          <w:b/>
          <w:bCs/>
          <w:sz w:val="28"/>
          <w:szCs w:val="28"/>
        </w:rPr>
        <w:t>П Р О Т О К О Л</w:t>
      </w:r>
    </w:p>
    <w:p w:rsidR="006F052E" w:rsidRPr="00201637" w:rsidRDefault="006F052E" w:rsidP="003F32B2">
      <w:pPr>
        <w:ind w:firstLine="180"/>
        <w:jc w:val="center"/>
        <w:rPr>
          <w:sz w:val="28"/>
          <w:szCs w:val="28"/>
        </w:rPr>
      </w:pPr>
      <w:r w:rsidRPr="00201637">
        <w:rPr>
          <w:sz w:val="28"/>
          <w:szCs w:val="28"/>
        </w:rPr>
        <w:t>Публичных слушаний в администрации</w:t>
      </w:r>
      <w:r>
        <w:rPr>
          <w:sz w:val="28"/>
          <w:szCs w:val="28"/>
        </w:rPr>
        <w:t xml:space="preserve"> Новочеркасского</w:t>
      </w:r>
      <w:r w:rsidRPr="00201637">
        <w:rPr>
          <w:sz w:val="28"/>
          <w:szCs w:val="28"/>
        </w:rPr>
        <w:t xml:space="preserve"> сельсовета</w:t>
      </w:r>
    </w:p>
    <w:p w:rsidR="006F052E" w:rsidRPr="00201637" w:rsidRDefault="006F052E" w:rsidP="003F32B2">
      <w:pPr>
        <w:ind w:firstLine="180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428"/>
        <w:gridCol w:w="360"/>
        <w:gridCol w:w="1620"/>
        <w:gridCol w:w="3162"/>
      </w:tblGrid>
      <w:tr w:rsidR="006F052E" w:rsidRPr="00201637">
        <w:tc>
          <w:tcPr>
            <w:tcW w:w="6408" w:type="dxa"/>
            <w:gridSpan w:val="3"/>
          </w:tcPr>
          <w:p w:rsidR="006F052E" w:rsidRPr="00201637" w:rsidRDefault="006F052E" w:rsidP="00FF7B13">
            <w:pPr>
              <w:ind w:firstLine="180"/>
              <w:rPr>
                <w:sz w:val="28"/>
                <w:szCs w:val="28"/>
              </w:rPr>
            </w:pPr>
            <w:r w:rsidRPr="00201637">
              <w:rPr>
                <w:sz w:val="28"/>
                <w:szCs w:val="28"/>
              </w:rPr>
              <w:t>с. Новочеркасск</w:t>
            </w:r>
          </w:p>
          <w:p w:rsidR="006F052E" w:rsidRDefault="006F052E" w:rsidP="00FF7B13">
            <w:pPr>
              <w:rPr>
                <w:sz w:val="28"/>
                <w:szCs w:val="28"/>
              </w:rPr>
            </w:pPr>
            <w:r w:rsidRPr="00201637">
              <w:rPr>
                <w:sz w:val="28"/>
                <w:szCs w:val="28"/>
              </w:rPr>
              <w:t xml:space="preserve">Конференц - зал администрации </w:t>
            </w:r>
          </w:p>
          <w:p w:rsidR="006F052E" w:rsidRDefault="006F052E" w:rsidP="00FF7B13">
            <w:pPr>
              <w:rPr>
                <w:sz w:val="28"/>
                <w:szCs w:val="28"/>
              </w:rPr>
            </w:pPr>
            <w:r w:rsidRPr="00201637">
              <w:rPr>
                <w:sz w:val="28"/>
                <w:szCs w:val="28"/>
              </w:rPr>
              <w:t>Новочеркасского сельсовета</w:t>
            </w:r>
          </w:p>
          <w:p w:rsidR="006F052E" w:rsidRPr="00201637" w:rsidRDefault="006F052E" w:rsidP="00FF7B13">
            <w:pPr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6F052E" w:rsidRPr="00201637" w:rsidRDefault="006F052E" w:rsidP="00FF7B13">
            <w:pPr>
              <w:rPr>
                <w:sz w:val="28"/>
                <w:szCs w:val="28"/>
              </w:rPr>
            </w:pPr>
            <w:r w:rsidRPr="00F400B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25</w:t>
            </w:r>
            <w:r w:rsidRPr="00F400B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марта</w:t>
            </w:r>
            <w:r w:rsidRPr="00F400B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400B2">
              <w:rPr>
                <w:sz w:val="28"/>
                <w:szCs w:val="28"/>
              </w:rPr>
              <w:t xml:space="preserve"> года</w:t>
            </w:r>
            <w:r w:rsidRPr="00201637">
              <w:rPr>
                <w:sz w:val="28"/>
                <w:szCs w:val="28"/>
              </w:rPr>
              <w:t xml:space="preserve"> 17.</w:t>
            </w:r>
            <w:r>
              <w:rPr>
                <w:sz w:val="28"/>
                <w:szCs w:val="28"/>
              </w:rPr>
              <w:t>0</w:t>
            </w:r>
            <w:r w:rsidRPr="00201637">
              <w:rPr>
                <w:sz w:val="28"/>
                <w:szCs w:val="28"/>
              </w:rPr>
              <w:t>0 часов</w:t>
            </w:r>
          </w:p>
        </w:tc>
      </w:tr>
      <w:tr w:rsidR="006F052E" w:rsidRPr="00201637">
        <w:trPr>
          <w:trHeight w:val="674"/>
        </w:trPr>
        <w:tc>
          <w:tcPr>
            <w:tcW w:w="4428" w:type="dxa"/>
          </w:tcPr>
          <w:p w:rsidR="006F052E" w:rsidRPr="005B24E9" w:rsidRDefault="006F052E" w:rsidP="00FF7B13">
            <w:pPr>
              <w:ind w:firstLine="180"/>
              <w:rPr>
                <w:b/>
                <w:bCs/>
                <w:sz w:val="28"/>
                <w:szCs w:val="28"/>
              </w:rPr>
            </w:pPr>
            <w:r w:rsidRPr="005B24E9">
              <w:rPr>
                <w:b/>
                <w:bCs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6F052E" w:rsidRPr="00201637" w:rsidRDefault="006F052E" w:rsidP="00FF7B13">
            <w:pPr>
              <w:ind w:left="-163" w:firstLine="180"/>
              <w:rPr>
                <w:sz w:val="28"/>
                <w:szCs w:val="28"/>
              </w:rPr>
            </w:pPr>
            <w:r w:rsidRPr="00201637"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6F052E" w:rsidRPr="00201637" w:rsidRDefault="006F052E" w:rsidP="00FF7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Суюндуков Нур </w:t>
            </w:r>
            <w:r w:rsidRPr="00201637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аткулбаянович</w:t>
            </w:r>
            <w:r w:rsidRPr="00201637">
              <w:rPr>
                <w:sz w:val="28"/>
                <w:szCs w:val="28"/>
              </w:rPr>
              <w:t xml:space="preserve"> -  глава муниципального образования Новочеркасский сельсовет</w:t>
            </w:r>
          </w:p>
        </w:tc>
      </w:tr>
      <w:tr w:rsidR="006F052E" w:rsidRPr="00201637">
        <w:tc>
          <w:tcPr>
            <w:tcW w:w="4428" w:type="dxa"/>
          </w:tcPr>
          <w:p w:rsidR="006F052E" w:rsidRPr="005B24E9" w:rsidRDefault="006F052E" w:rsidP="00FF7B13">
            <w:pPr>
              <w:pStyle w:val="a3"/>
              <w:ind w:firstLine="180"/>
              <w:rPr>
                <w:b/>
                <w:bCs/>
              </w:rPr>
            </w:pPr>
            <w:r w:rsidRPr="005B24E9">
              <w:rPr>
                <w:b/>
                <w:bCs/>
              </w:rPr>
              <w:t xml:space="preserve">Секретарь </w:t>
            </w:r>
          </w:p>
          <w:p w:rsidR="006F052E" w:rsidRPr="005B24E9" w:rsidRDefault="006F052E" w:rsidP="00FF7B13">
            <w:pPr>
              <w:ind w:firstLine="180"/>
              <w:rPr>
                <w:b/>
                <w:bCs/>
                <w:sz w:val="28"/>
                <w:szCs w:val="28"/>
              </w:rPr>
            </w:pPr>
            <w:r w:rsidRPr="005B24E9">
              <w:rPr>
                <w:b/>
                <w:bCs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6F052E" w:rsidRPr="00201637" w:rsidRDefault="006F052E" w:rsidP="00FF7B13">
            <w:pPr>
              <w:ind w:left="-163" w:firstLine="180"/>
              <w:rPr>
                <w:sz w:val="28"/>
                <w:szCs w:val="28"/>
              </w:rPr>
            </w:pPr>
            <w:r w:rsidRPr="00201637"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6F052E" w:rsidRPr="00201637" w:rsidRDefault="006F052E" w:rsidP="003F32B2">
            <w:pPr>
              <w:ind w:right="-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Надежда Анатольевна</w:t>
            </w:r>
            <w:r w:rsidRPr="00201637">
              <w:rPr>
                <w:sz w:val="28"/>
                <w:szCs w:val="28"/>
              </w:rPr>
              <w:t xml:space="preserve">, специалист администрации </w:t>
            </w:r>
            <w:r>
              <w:rPr>
                <w:sz w:val="28"/>
                <w:szCs w:val="28"/>
              </w:rPr>
              <w:t xml:space="preserve">сельсовета </w:t>
            </w:r>
          </w:p>
        </w:tc>
      </w:tr>
      <w:tr w:rsidR="006F052E" w:rsidRPr="00201637">
        <w:tc>
          <w:tcPr>
            <w:tcW w:w="4428" w:type="dxa"/>
          </w:tcPr>
          <w:p w:rsidR="006F052E" w:rsidRPr="005B24E9" w:rsidRDefault="006F052E" w:rsidP="00FF7B13">
            <w:pPr>
              <w:ind w:firstLine="180"/>
              <w:rPr>
                <w:b/>
                <w:bCs/>
                <w:sz w:val="28"/>
                <w:szCs w:val="28"/>
              </w:rPr>
            </w:pPr>
            <w:r w:rsidRPr="005B24E9">
              <w:rPr>
                <w:b/>
                <w:bCs/>
                <w:sz w:val="28"/>
                <w:szCs w:val="28"/>
              </w:rPr>
              <w:t xml:space="preserve">Присутствовало </w:t>
            </w:r>
          </w:p>
        </w:tc>
        <w:tc>
          <w:tcPr>
            <w:tcW w:w="360" w:type="dxa"/>
          </w:tcPr>
          <w:p w:rsidR="006F052E" w:rsidRPr="00201637" w:rsidRDefault="006F052E" w:rsidP="00FF7B13">
            <w:pPr>
              <w:ind w:left="-163" w:firstLine="180"/>
              <w:rPr>
                <w:sz w:val="28"/>
                <w:szCs w:val="28"/>
              </w:rPr>
            </w:pPr>
            <w:r w:rsidRPr="00201637"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6F052E" w:rsidRPr="00201637" w:rsidRDefault="006F052E" w:rsidP="00FF7B13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Pr="00201637">
              <w:rPr>
                <w:sz w:val="28"/>
                <w:szCs w:val="28"/>
              </w:rPr>
              <w:t>человек</w:t>
            </w:r>
          </w:p>
        </w:tc>
      </w:tr>
    </w:tbl>
    <w:p w:rsidR="006F052E" w:rsidRPr="00201637" w:rsidRDefault="006F052E" w:rsidP="003F32B2">
      <w:pPr>
        <w:pStyle w:val="a3"/>
        <w:ind w:firstLine="180"/>
      </w:pPr>
      <w:r w:rsidRPr="00201637">
        <w:t xml:space="preserve">  </w:t>
      </w:r>
    </w:p>
    <w:p w:rsidR="006F052E" w:rsidRPr="00201637" w:rsidRDefault="006F052E" w:rsidP="003F32B2">
      <w:pPr>
        <w:pStyle w:val="a3"/>
        <w:ind w:firstLine="180"/>
      </w:pPr>
      <w:r w:rsidRPr="005B24E9">
        <w:rPr>
          <w:b/>
          <w:bCs/>
        </w:rPr>
        <w:t>Дата, номер и наименование муниципального правового акта о назначении</w:t>
      </w:r>
      <w:r>
        <w:rPr>
          <w:b/>
          <w:bCs/>
        </w:rPr>
        <w:t xml:space="preserve"> </w:t>
      </w:r>
      <w:r w:rsidRPr="005B24E9">
        <w:rPr>
          <w:b/>
          <w:bCs/>
        </w:rPr>
        <w:t>слушаний:</w:t>
      </w:r>
      <w:r w:rsidRPr="00201637">
        <w:t xml:space="preserve"> </w:t>
      </w:r>
      <w:r w:rsidRPr="00873220">
        <w:t xml:space="preserve">Публичные слушания назначены </w:t>
      </w:r>
      <w:r>
        <w:t>Постановлением администрации Новочеркасского сельсовета</w:t>
      </w:r>
      <w:r w:rsidRPr="00873220">
        <w:t xml:space="preserve"> от </w:t>
      </w:r>
      <w:r>
        <w:t>13</w:t>
      </w:r>
      <w:r w:rsidRPr="00873220">
        <w:t>.</w:t>
      </w:r>
      <w:r>
        <w:t>03</w:t>
      </w:r>
      <w:r w:rsidRPr="00873220">
        <w:t>.20</w:t>
      </w:r>
      <w:r>
        <w:t>24 № 08-п</w:t>
      </w:r>
    </w:p>
    <w:p w:rsidR="006F052E" w:rsidRPr="00201637" w:rsidRDefault="006F052E" w:rsidP="003F32B2">
      <w:pPr>
        <w:pStyle w:val="a3"/>
        <w:ind w:firstLine="180"/>
      </w:pPr>
    </w:p>
    <w:p w:rsidR="006F052E" w:rsidRPr="005B24E9" w:rsidRDefault="006F052E" w:rsidP="003F32B2">
      <w:pPr>
        <w:pStyle w:val="a3"/>
        <w:ind w:firstLine="180"/>
        <w:jc w:val="center"/>
        <w:rPr>
          <w:b/>
          <w:bCs/>
        </w:rPr>
      </w:pPr>
      <w:r w:rsidRPr="005B24E9">
        <w:rPr>
          <w:b/>
          <w:bCs/>
        </w:rPr>
        <w:t>ПОВЕСТКА   ДНЯ:</w:t>
      </w:r>
    </w:p>
    <w:p w:rsidR="006F052E" w:rsidRPr="00201637" w:rsidRDefault="006F052E" w:rsidP="003F32B2">
      <w:pPr>
        <w:pStyle w:val="2"/>
        <w:ind w:firstLine="180"/>
      </w:pPr>
    </w:p>
    <w:p w:rsidR="006F052E" w:rsidRPr="00387110" w:rsidRDefault="006F052E" w:rsidP="003F32B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6E2D">
        <w:t xml:space="preserve">           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7110">
        <w:rPr>
          <w:rFonts w:ascii="Times New Roman" w:hAnsi="Times New Roman" w:cs="Times New Roman"/>
          <w:sz w:val="28"/>
          <w:szCs w:val="28"/>
        </w:rPr>
        <w:t>бсуждени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7110">
        <w:rPr>
          <w:rFonts w:ascii="Times New Roman" w:hAnsi="Times New Roman" w:cs="Times New Roman"/>
          <w:sz w:val="28"/>
          <w:szCs w:val="28"/>
        </w:rPr>
        <w:t xml:space="preserve"> проекта решения Совета депутатов Новочеркасского сельсовета «Об исполнении бюджета муниципального образования Новочеркасский сельсовет за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8711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F052E" w:rsidRPr="00201637" w:rsidRDefault="006F052E" w:rsidP="003F32B2">
      <w:pPr>
        <w:ind w:left="96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1980"/>
        <w:gridCol w:w="288"/>
        <w:gridCol w:w="252"/>
        <w:gridCol w:w="6042"/>
        <w:gridCol w:w="1008"/>
      </w:tblGrid>
      <w:tr w:rsidR="006F052E" w:rsidRPr="00201637">
        <w:trPr>
          <w:gridAfter w:val="1"/>
          <w:wAfter w:w="1008" w:type="dxa"/>
          <w:trHeight w:val="841"/>
        </w:trPr>
        <w:tc>
          <w:tcPr>
            <w:tcW w:w="1980" w:type="dxa"/>
          </w:tcPr>
          <w:p w:rsidR="006F052E" w:rsidRPr="00201637" w:rsidRDefault="006F052E" w:rsidP="00FF7B13">
            <w:pPr>
              <w:ind w:firstLine="180"/>
              <w:jc w:val="both"/>
              <w:rPr>
                <w:sz w:val="28"/>
                <w:szCs w:val="28"/>
              </w:rPr>
            </w:pPr>
            <w:r w:rsidRPr="00201637">
              <w:rPr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6F052E" w:rsidRPr="00201637" w:rsidRDefault="006F052E" w:rsidP="00FF7B13">
            <w:pPr>
              <w:ind w:firstLine="180"/>
              <w:jc w:val="both"/>
              <w:rPr>
                <w:sz w:val="28"/>
                <w:szCs w:val="28"/>
              </w:rPr>
            </w:pPr>
            <w:r w:rsidRPr="00201637">
              <w:rPr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6F052E" w:rsidRPr="00201637" w:rsidRDefault="006F052E" w:rsidP="00FF7B13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Надежда Анатольевна, специалист 1 категории администрации сельсовета</w:t>
            </w:r>
          </w:p>
        </w:tc>
      </w:tr>
      <w:tr w:rsidR="006F052E" w:rsidRPr="00201637">
        <w:trPr>
          <w:gridAfter w:val="1"/>
          <w:wAfter w:w="1008" w:type="dxa"/>
          <w:trHeight w:val="841"/>
        </w:trPr>
        <w:tc>
          <w:tcPr>
            <w:tcW w:w="1980" w:type="dxa"/>
          </w:tcPr>
          <w:p w:rsidR="006F052E" w:rsidRPr="00201637" w:rsidRDefault="006F052E" w:rsidP="00FF7B13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6F052E" w:rsidRPr="00201637" w:rsidRDefault="006F052E" w:rsidP="00FF7B13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042" w:type="dxa"/>
          </w:tcPr>
          <w:p w:rsidR="006F052E" w:rsidRDefault="006F052E" w:rsidP="00FF7B13">
            <w:pPr>
              <w:ind w:left="252"/>
              <w:jc w:val="both"/>
              <w:rPr>
                <w:sz w:val="28"/>
                <w:szCs w:val="28"/>
              </w:rPr>
            </w:pPr>
          </w:p>
        </w:tc>
      </w:tr>
      <w:tr w:rsidR="006F052E" w:rsidRPr="00201637">
        <w:tblPrEx>
          <w:tblLook w:val="0000"/>
        </w:tblPrEx>
        <w:tc>
          <w:tcPr>
            <w:tcW w:w="2268" w:type="dxa"/>
            <w:gridSpan w:val="2"/>
          </w:tcPr>
          <w:p w:rsidR="006F052E" w:rsidRPr="00201637" w:rsidRDefault="006F052E" w:rsidP="00FF7B13">
            <w:pPr>
              <w:pStyle w:val="a3"/>
              <w:ind w:firstLine="180"/>
            </w:pPr>
            <w:r w:rsidRPr="00201637">
              <w:t>СЛУШАЛИ:</w:t>
            </w:r>
          </w:p>
        </w:tc>
        <w:tc>
          <w:tcPr>
            <w:tcW w:w="7302" w:type="dxa"/>
            <w:gridSpan w:val="3"/>
          </w:tcPr>
          <w:p w:rsidR="006F052E" w:rsidRPr="00201637" w:rsidRDefault="006F052E" w:rsidP="00FF7B13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Надежду Анатольевну, специалиста 1 категории администрации сельсовета</w:t>
            </w:r>
          </w:p>
        </w:tc>
      </w:tr>
    </w:tbl>
    <w:p w:rsidR="006F052E" w:rsidRDefault="006F052E" w:rsidP="00B76840">
      <w:pPr>
        <w:ind w:firstLine="709"/>
        <w:jc w:val="both"/>
        <w:rPr>
          <w:sz w:val="28"/>
          <w:szCs w:val="28"/>
        </w:rPr>
      </w:pPr>
    </w:p>
    <w:p w:rsidR="006F052E" w:rsidRDefault="006F052E" w:rsidP="00F937F7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925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EF692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Новочеркасский с</w:t>
      </w:r>
      <w:r w:rsidRPr="00EF6925">
        <w:rPr>
          <w:rFonts w:ascii="Times New Roman" w:hAnsi="Times New Roman" w:cs="Times New Roman"/>
          <w:sz w:val="24"/>
          <w:szCs w:val="24"/>
        </w:rPr>
        <w:t xml:space="preserve">ельсовет Саракташского района Оренбургской области по состоянию на </w:t>
      </w:r>
      <w:r>
        <w:rPr>
          <w:rFonts w:ascii="Times New Roman" w:hAnsi="Times New Roman" w:cs="Times New Roman"/>
          <w:sz w:val="24"/>
          <w:szCs w:val="24"/>
        </w:rPr>
        <w:t>01 января 2024</w:t>
      </w:r>
      <w:r w:rsidRPr="00EF6925">
        <w:rPr>
          <w:rFonts w:ascii="Times New Roman" w:hAnsi="Times New Roman" w:cs="Times New Roman"/>
          <w:sz w:val="24"/>
          <w:szCs w:val="24"/>
        </w:rPr>
        <w:t xml:space="preserve"> года составил по доходам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949">
        <w:rPr>
          <w:rFonts w:ascii="Times New Roman" w:hAnsi="Times New Roman" w:cs="Times New Roman"/>
          <w:sz w:val="24"/>
          <w:szCs w:val="24"/>
        </w:rPr>
        <w:t>21 717 375,61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925">
        <w:rPr>
          <w:rFonts w:ascii="Times New Roman" w:hAnsi="Times New Roman" w:cs="Times New Roman"/>
          <w:sz w:val="24"/>
          <w:szCs w:val="24"/>
        </w:rPr>
        <w:t xml:space="preserve">руб., при плане </w:t>
      </w:r>
      <w:r w:rsidRPr="00C11949">
        <w:rPr>
          <w:rFonts w:ascii="Times New Roman" w:hAnsi="Times New Roman" w:cs="Times New Roman"/>
          <w:sz w:val="24"/>
          <w:szCs w:val="24"/>
        </w:rPr>
        <w:t>21 221 600,00</w:t>
      </w:r>
      <w:r w:rsidRPr="00EF6925">
        <w:rPr>
          <w:rFonts w:ascii="Times New Roman" w:hAnsi="Times New Roman" w:cs="Times New Roman"/>
          <w:sz w:val="24"/>
          <w:szCs w:val="24"/>
        </w:rPr>
        <w:t xml:space="preserve"> руб., процент исполнения составил </w:t>
      </w:r>
      <w:r w:rsidRPr="00C11949">
        <w:rPr>
          <w:rFonts w:ascii="Times New Roman" w:hAnsi="Times New Roman" w:cs="Times New Roman"/>
          <w:sz w:val="24"/>
          <w:szCs w:val="24"/>
        </w:rPr>
        <w:t>102,34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925">
        <w:rPr>
          <w:rFonts w:ascii="Times New Roman" w:hAnsi="Times New Roman" w:cs="Times New Roman"/>
          <w:sz w:val="24"/>
          <w:szCs w:val="24"/>
        </w:rPr>
        <w:t xml:space="preserve">%, в том числе собственных налогов собрано </w:t>
      </w:r>
      <w:r w:rsidRPr="00C11949">
        <w:rPr>
          <w:rFonts w:ascii="Times New Roman" w:hAnsi="Times New Roman" w:cs="Times New Roman"/>
          <w:sz w:val="24"/>
          <w:szCs w:val="24"/>
        </w:rPr>
        <w:t>9 022 813,36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925">
        <w:rPr>
          <w:rFonts w:ascii="Times New Roman" w:hAnsi="Times New Roman" w:cs="Times New Roman"/>
          <w:sz w:val="24"/>
          <w:szCs w:val="24"/>
        </w:rPr>
        <w:t>руб., где основным источником наполнения налоговых и неналоговых доходов является налог на доходы с физических лиц (таблица № 1).</w:t>
      </w:r>
    </w:p>
    <w:p w:rsidR="006F052E" w:rsidRPr="00F45A67" w:rsidRDefault="006F052E" w:rsidP="00F937F7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45A67">
        <w:rPr>
          <w:rFonts w:ascii="Times New Roman" w:hAnsi="Times New Roman" w:cs="Times New Roman"/>
          <w:b/>
          <w:bCs/>
          <w:sz w:val="24"/>
          <w:szCs w:val="24"/>
        </w:rPr>
        <w:t>СПРАВОЧНО:</w:t>
      </w:r>
    </w:p>
    <w:p w:rsidR="006F052E" w:rsidRPr="00D12B05" w:rsidRDefault="006F052E" w:rsidP="00F937F7">
      <w:pPr>
        <w:spacing w:line="127" w:lineRule="atLeast"/>
        <w:ind w:firstLine="851"/>
        <w:jc w:val="both"/>
      </w:pPr>
      <w:r w:rsidRPr="00D12B05">
        <w:t>2022г. фактически собрано 18 944 362,12 руб. при плане 18 701 660,00</w:t>
      </w:r>
      <w:r>
        <w:t xml:space="preserve"> руб., % исполнения составил 101,29 %, собственные доходы составили  </w:t>
      </w:r>
      <w:r w:rsidRPr="00F45A67">
        <w:t>9 756 990,38</w:t>
      </w:r>
      <w:r>
        <w:t xml:space="preserve"> руб.</w:t>
      </w:r>
    </w:p>
    <w:p w:rsidR="006F052E" w:rsidRPr="00EF6925" w:rsidRDefault="006F052E" w:rsidP="00F937F7">
      <w:pPr>
        <w:pStyle w:val="a9"/>
        <w:rPr>
          <w:rFonts w:ascii="Times New Roman" w:hAnsi="Times New Roman" w:cs="Times New Roman"/>
          <w:sz w:val="24"/>
          <w:szCs w:val="24"/>
        </w:rPr>
      </w:pPr>
      <w:r w:rsidRPr="00EF6925">
        <w:rPr>
          <w:rFonts w:ascii="Times New Roman" w:hAnsi="Times New Roman" w:cs="Times New Roman"/>
          <w:sz w:val="24"/>
          <w:szCs w:val="24"/>
        </w:rPr>
        <w:t>Детально по каждому виду дохода:</w:t>
      </w:r>
    </w:p>
    <w:p w:rsidR="006F052E" w:rsidRPr="00EF6925" w:rsidRDefault="006F052E" w:rsidP="00F937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F052E" w:rsidRDefault="006F052E" w:rsidP="00F937F7">
      <w:pPr>
        <w:pStyle w:val="a9"/>
        <w:jc w:val="right"/>
        <w:rPr>
          <w:rFonts w:ascii="Times New Roman" w:hAnsi="Times New Roman" w:cs="Times New Roman"/>
        </w:rPr>
      </w:pPr>
      <w:r w:rsidRPr="00AE4495">
        <w:rPr>
          <w:rFonts w:ascii="Times New Roman" w:hAnsi="Times New Roman" w:cs="Times New Roman"/>
        </w:rPr>
        <w:t>Таблица № 1</w:t>
      </w:r>
    </w:p>
    <w:tbl>
      <w:tblPr>
        <w:tblW w:w="10036" w:type="dxa"/>
        <w:tblInd w:w="-106" w:type="dxa"/>
        <w:tblLook w:val="00A0"/>
      </w:tblPr>
      <w:tblGrid>
        <w:gridCol w:w="6"/>
        <w:gridCol w:w="3693"/>
        <w:gridCol w:w="681"/>
        <w:gridCol w:w="1860"/>
        <w:gridCol w:w="1359"/>
        <w:gridCol w:w="1277"/>
        <w:gridCol w:w="1160"/>
      </w:tblGrid>
      <w:tr w:rsidR="006F052E" w:rsidRPr="00E87489" w:rsidTr="004101AB">
        <w:trPr>
          <w:trHeight w:val="306"/>
        </w:trPr>
        <w:tc>
          <w:tcPr>
            <w:tcW w:w="100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b/>
                <w:bCs/>
                <w:color w:val="000000"/>
              </w:rPr>
            </w:pPr>
            <w:r w:rsidRPr="00E87489">
              <w:rPr>
                <w:b/>
                <w:bCs/>
                <w:color w:val="000000"/>
              </w:rPr>
              <w:t>1. Доходы бюджета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79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 xml:space="preserve">% исполнения 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21 221 600,00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21 717 375,61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102,34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8 527 000,00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9 022 813,36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105,81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4 204 000,00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4 858 100,26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115,56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C11949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11949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C11949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949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C11949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949">
              <w:rPr>
                <w:b/>
                <w:bCs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C11949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11949">
              <w:rPr>
                <w:b/>
                <w:bCs/>
                <w:color w:val="000000"/>
                <w:sz w:val="16"/>
                <w:szCs w:val="16"/>
              </w:rPr>
              <w:t>4 204 000,00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C11949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11949">
              <w:rPr>
                <w:b/>
                <w:bCs/>
                <w:color w:val="000000"/>
                <w:sz w:val="16"/>
                <w:szCs w:val="16"/>
              </w:rPr>
              <w:t>4 858 100,26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C11949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11949">
              <w:rPr>
                <w:b/>
                <w:bCs/>
                <w:color w:val="000000"/>
                <w:sz w:val="16"/>
                <w:szCs w:val="16"/>
              </w:rPr>
              <w:t>115,56</w:t>
            </w:r>
          </w:p>
        </w:tc>
      </w:tr>
      <w:tr w:rsidR="006F052E" w:rsidRPr="00E87489" w:rsidTr="004101AB">
        <w:trPr>
          <w:trHeight w:val="816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3 933 000,00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4 570 009,49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116,20</w:t>
            </w:r>
          </w:p>
        </w:tc>
      </w:tr>
      <w:tr w:rsidR="006F052E" w:rsidRPr="00E87489" w:rsidTr="004101AB">
        <w:trPr>
          <w:trHeight w:val="122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3 933 000,00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4 569 758,93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116,19</w:t>
            </w:r>
          </w:p>
        </w:tc>
      </w:tr>
      <w:tr w:rsidR="006F052E" w:rsidRPr="00E87489" w:rsidTr="004101AB">
        <w:trPr>
          <w:trHeight w:val="122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250,56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1020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-43,05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122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-43,05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E87489">
              <w:rPr>
                <w:color w:val="000000"/>
                <w:sz w:val="16"/>
                <w:szCs w:val="16"/>
              </w:rPr>
              <w:lastRenderedPageBreak/>
              <w:t>со статьей 228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271 771,26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100,28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270 668,76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99,88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1 102,50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122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16 362,24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142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16 362,24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816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182 10102130011000110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816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182 10102140011000110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1 524 000,00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1 674 934,42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109,90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F45A67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1 524 000,00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1 674 934,42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109,90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785 000,00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867 874,79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110,56</w:t>
            </w:r>
          </w:p>
        </w:tc>
      </w:tr>
      <w:tr w:rsidR="006F052E" w:rsidRPr="00E87489" w:rsidTr="004101AB">
        <w:trPr>
          <w:trHeight w:val="1020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785 000,00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867 874,79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110,56</w:t>
            </w:r>
          </w:p>
        </w:tc>
      </w:tr>
      <w:tr w:rsidR="006F052E" w:rsidRPr="00E87489" w:rsidTr="004101AB">
        <w:trPr>
          <w:trHeight w:val="816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4 532,89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90,66</w:t>
            </w:r>
          </w:p>
        </w:tc>
      </w:tr>
      <w:tr w:rsidR="006F052E" w:rsidRPr="00E87489" w:rsidTr="004101AB">
        <w:trPr>
          <w:trHeight w:val="1020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4 532,89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90,66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821 000,00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897 016,24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109,26</w:t>
            </w:r>
          </w:p>
        </w:tc>
      </w:tr>
      <w:tr w:rsidR="006F052E" w:rsidRPr="00E87489" w:rsidTr="004101AB">
        <w:trPr>
          <w:trHeight w:val="1020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821 000,00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897 016,24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109,26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-87 000,00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-94 489,50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108,61</w:t>
            </w:r>
          </w:p>
        </w:tc>
      </w:tr>
      <w:tr w:rsidR="006F052E" w:rsidRPr="00E87489" w:rsidTr="004101AB">
        <w:trPr>
          <w:trHeight w:val="1020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-87 000,00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-94 489,50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108,61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F45A67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198 311,26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37,42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F45A67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94 017,76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28,49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35 519,50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118,40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35 519,50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118,40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35 469,50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118,23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</w:t>
            </w:r>
            <w:r w:rsidRPr="00E87489">
              <w:rPr>
                <w:color w:val="000000"/>
                <w:sz w:val="16"/>
                <w:szCs w:val="16"/>
              </w:rPr>
              <w:lastRenderedPageBreak/>
              <w:t>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182 10501011013000110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58 498,26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19,50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58 498,26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19,50</w:t>
            </w:r>
          </w:p>
        </w:tc>
      </w:tr>
      <w:tr w:rsidR="006F052E" w:rsidRPr="00E87489" w:rsidTr="004101AB">
        <w:trPr>
          <w:trHeight w:val="816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58 498,26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19,50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F45A67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104 293,50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52,15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104 293,50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52,15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104 293,50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52,15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2 089 000,00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2 110 891,98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101,05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F45A67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61 890,13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89,70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61 890,13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89,70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61 890,13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89,70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F45A67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2 020 000,00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2 049 001,85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101,44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250 166,55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100,07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250 166,55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100,07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250 166,55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100,07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1 798 835,30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101,63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1 798 835,30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101,63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1 798 835,30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101,63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F45A67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612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232 10804020011000110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F45A67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408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811 11602020020000140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94,10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94,10</w:t>
            </w:r>
          </w:p>
        </w:tc>
      </w:tr>
      <w:tr w:rsidR="006F052E" w:rsidRPr="00E87489" w:rsidTr="004101AB">
        <w:trPr>
          <w:trHeight w:val="264"/>
        </w:trPr>
        <w:tc>
          <w:tcPr>
            <w:tcW w:w="3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94,10</w:t>
            </w:r>
          </w:p>
        </w:tc>
      </w:tr>
      <w:tr w:rsidR="006F052E" w:rsidRPr="00E87489" w:rsidTr="004101AB">
        <w:trPr>
          <w:gridBefore w:val="1"/>
          <w:wBefore w:w="6" w:type="dxa"/>
          <w:trHeight w:val="408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F45A67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232 11715030100012150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94,10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F45A67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12 694 600,00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12 694 562,25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F45A67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A67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408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12 694 600,00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12 694 562,25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7 442 600,00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7 442 600,00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408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232 20215001100000150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1 590 600,00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1 590 600,00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232 20219999100000150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1 590 600,00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1 590 600,00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3 464 500,00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3 464 462,25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612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000 20220216000000150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2 617 600,00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2 617 585,07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816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232 20220216100000150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2 617 600,00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2 617 585,07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846 900,00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846 877,18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232 20229999100000150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846 900,00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846 877,18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408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408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232 20235118100000150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gridBefore w:val="1"/>
          <w:wBefore w:w="6" w:type="dxa"/>
          <w:trHeight w:val="264"/>
        </w:trPr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232 20249999100000150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</w:tbl>
    <w:p w:rsidR="006F052E" w:rsidRPr="00AE4495" w:rsidRDefault="006F052E" w:rsidP="00F937F7">
      <w:pPr>
        <w:pStyle w:val="a9"/>
        <w:jc w:val="right"/>
        <w:rPr>
          <w:rFonts w:ascii="Times New Roman" w:hAnsi="Times New Roman" w:cs="Times New Roman"/>
        </w:rPr>
      </w:pPr>
    </w:p>
    <w:p w:rsidR="006F052E" w:rsidRDefault="006F052E" w:rsidP="00F937F7">
      <w:pPr>
        <w:pStyle w:val="a9"/>
      </w:pPr>
    </w:p>
    <w:p w:rsidR="006F052E" w:rsidRDefault="006F052E" w:rsidP="00F937F7">
      <w:pPr>
        <w:pStyle w:val="a9"/>
        <w:ind w:firstLine="851"/>
        <w:jc w:val="both"/>
        <w:rPr>
          <w:rFonts w:ascii="Times New Roman" w:hAnsi="Times New Roman" w:cs="Times New Roman"/>
        </w:rPr>
      </w:pPr>
    </w:p>
    <w:p w:rsidR="006F052E" w:rsidRDefault="006F052E" w:rsidP="00F937F7">
      <w:pPr>
        <w:pStyle w:val="a9"/>
        <w:ind w:firstLine="851"/>
        <w:jc w:val="both"/>
        <w:rPr>
          <w:rFonts w:ascii="Times New Roman" w:hAnsi="Times New Roman" w:cs="Times New Roman"/>
        </w:rPr>
      </w:pPr>
    </w:p>
    <w:p w:rsidR="006F052E" w:rsidRDefault="006F052E" w:rsidP="00F937F7">
      <w:pPr>
        <w:pStyle w:val="a9"/>
        <w:ind w:firstLine="851"/>
        <w:jc w:val="both"/>
        <w:rPr>
          <w:rFonts w:ascii="Times New Roman" w:hAnsi="Times New Roman" w:cs="Times New Roman"/>
        </w:rPr>
      </w:pPr>
    </w:p>
    <w:p w:rsidR="006F052E" w:rsidRPr="006023F9" w:rsidRDefault="006F052E" w:rsidP="00F937F7">
      <w:pPr>
        <w:pStyle w:val="a9"/>
        <w:ind w:firstLine="851"/>
        <w:jc w:val="both"/>
        <w:rPr>
          <w:rFonts w:ascii="Times New Roman" w:hAnsi="Times New Roman" w:cs="Times New Roman"/>
        </w:rPr>
      </w:pPr>
      <w:r w:rsidRPr="006023F9">
        <w:rPr>
          <w:rFonts w:ascii="Times New Roman" w:hAnsi="Times New Roman" w:cs="Times New Roman"/>
        </w:rPr>
        <w:lastRenderedPageBreak/>
        <w:t>Расходы местного бюджета ориентированы на социально-экономическое развитие территории сельсовета, по состоянию на 01.0</w:t>
      </w:r>
      <w:r>
        <w:rPr>
          <w:rFonts w:ascii="Times New Roman" w:hAnsi="Times New Roman" w:cs="Times New Roman"/>
        </w:rPr>
        <w:t>1.2024</w:t>
      </w:r>
      <w:r w:rsidRPr="006023F9">
        <w:rPr>
          <w:rFonts w:ascii="Times New Roman" w:hAnsi="Times New Roman" w:cs="Times New Roman"/>
        </w:rPr>
        <w:t xml:space="preserve"> года они составили </w:t>
      </w:r>
      <w:r w:rsidRPr="00F45A67">
        <w:rPr>
          <w:rFonts w:ascii="Times New Roman" w:hAnsi="Times New Roman" w:cs="Times New Roman"/>
          <w:color w:val="000000"/>
          <w:sz w:val="20"/>
          <w:szCs w:val="20"/>
        </w:rPr>
        <w:t>21 438 222,18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023F9">
        <w:rPr>
          <w:rFonts w:ascii="Times New Roman" w:hAnsi="Times New Roman" w:cs="Times New Roman"/>
        </w:rPr>
        <w:t xml:space="preserve">руб., при плане </w:t>
      </w:r>
      <w:r w:rsidRPr="00F45A67">
        <w:rPr>
          <w:rFonts w:ascii="Times New Roman" w:hAnsi="Times New Roman" w:cs="Times New Roman"/>
          <w:color w:val="000000"/>
          <w:sz w:val="20"/>
          <w:szCs w:val="20"/>
        </w:rPr>
        <w:t>21 749 618,16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023F9">
        <w:rPr>
          <w:rFonts w:ascii="Times New Roman" w:hAnsi="Times New Roman" w:cs="Times New Roman"/>
        </w:rPr>
        <w:t xml:space="preserve">руб., процент исполнения составил  </w:t>
      </w:r>
      <w:r w:rsidRPr="00007004">
        <w:rPr>
          <w:rFonts w:ascii="Times New Roman" w:hAnsi="Times New Roman" w:cs="Times New Roman"/>
          <w:color w:val="000000"/>
          <w:sz w:val="20"/>
          <w:szCs w:val="20"/>
        </w:rPr>
        <w:t>98,57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023F9">
        <w:rPr>
          <w:rFonts w:ascii="Times New Roman" w:hAnsi="Times New Roman" w:cs="Times New Roman"/>
        </w:rPr>
        <w:t>%. (Таблица 2)</w:t>
      </w:r>
    </w:p>
    <w:p w:rsidR="006F052E" w:rsidRDefault="006F052E" w:rsidP="00F937F7">
      <w:pPr>
        <w:pStyle w:val="a9"/>
        <w:jc w:val="center"/>
        <w:rPr>
          <w:rFonts w:ascii="Times New Roman" w:hAnsi="Times New Roman" w:cs="Times New Roman"/>
        </w:rPr>
      </w:pPr>
    </w:p>
    <w:p w:rsidR="006F052E" w:rsidRPr="006023F9" w:rsidRDefault="006F052E" w:rsidP="00F937F7">
      <w:pPr>
        <w:pStyle w:val="a9"/>
        <w:jc w:val="center"/>
        <w:rPr>
          <w:rFonts w:ascii="Times New Roman" w:hAnsi="Times New Roman" w:cs="Times New Roman"/>
        </w:rPr>
      </w:pPr>
      <w:r w:rsidRPr="006023F9">
        <w:rPr>
          <w:rFonts w:ascii="Times New Roman" w:hAnsi="Times New Roman" w:cs="Times New Roman"/>
        </w:rPr>
        <w:t>Расходы бюджета</w:t>
      </w:r>
    </w:p>
    <w:p w:rsidR="006F052E" w:rsidRDefault="006F052E" w:rsidP="00F937F7">
      <w:pPr>
        <w:pStyle w:val="a9"/>
        <w:jc w:val="right"/>
        <w:rPr>
          <w:rFonts w:ascii="Times New Roman" w:hAnsi="Times New Roman" w:cs="Times New Roman"/>
        </w:rPr>
      </w:pPr>
      <w:r w:rsidRPr="006023F9">
        <w:rPr>
          <w:rFonts w:ascii="Times New Roman" w:hAnsi="Times New Roman" w:cs="Times New Roman"/>
        </w:rPr>
        <w:t>Таблица № 2</w:t>
      </w:r>
    </w:p>
    <w:p w:rsidR="006F052E" w:rsidRDefault="006F052E" w:rsidP="00F937F7">
      <w:pPr>
        <w:pStyle w:val="a9"/>
        <w:jc w:val="right"/>
        <w:rPr>
          <w:rFonts w:ascii="Times New Roman" w:hAnsi="Times New Roman" w:cs="Times New Roman"/>
        </w:rPr>
      </w:pPr>
    </w:p>
    <w:tbl>
      <w:tblPr>
        <w:tblW w:w="9902" w:type="dxa"/>
        <w:tblInd w:w="2" w:type="dxa"/>
        <w:tblLook w:val="00A0"/>
      </w:tblPr>
      <w:tblGrid>
        <w:gridCol w:w="3240"/>
        <w:gridCol w:w="681"/>
        <w:gridCol w:w="2296"/>
        <w:gridCol w:w="1275"/>
        <w:gridCol w:w="1276"/>
        <w:gridCol w:w="1134"/>
      </w:tblGrid>
      <w:tr w:rsidR="006F052E" w:rsidRPr="00E87489" w:rsidTr="004101AB">
        <w:trPr>
          <w:trHeight w:val="306"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b/>
                <w:bCs/>
                <w:color w:val="000000"/>
              </w:rPr>
            </w:pPr>
            <w:r w:rsidRPr="00E87489"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052E" w:rsidRPr="00E87489" w:rsidTr="004101AB">
        <w:trPr>
          <w:trHeight w:val="792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 xml:space="preserve">% исполнения 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21 749 618,16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21 438 222,18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98,57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5 337 496,04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5 315 496,04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99,59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000 0102 6200000000 000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000 0102 6240000000 000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000 0102 6240500000 000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000 0102 6240510010 000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612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000 0102 6240510010 100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000 0102 6240510010 120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232 0102 6240510010 121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963 442,82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963 442,82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232 0102 6240510010 129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286 864,23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286 864,23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4 004 110,99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3 997 110,99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99,83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4 004 110,99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3 997 110,99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99,83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4 004 110,99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3 997 110,99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99,83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000 0104 6240500000 000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4 004 110,99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3 997 110,99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99,83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000 0104 6240510020 000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4 004 110,99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3 997 110,99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99,83</w:t>
            </w:r>
          </w:p>
        </w:tc>
      </w:tr>
      <w:tr w:rsidR="006F052E" w:rsidRPr="00E87489" w:rsidTr="004101AB">
        <w:trPr>
          <w:trHeight w:val="612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000 0104 6240510020 100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2 700 883,16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2 700 883,16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000 0104 6240510020 120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2 700 883,16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2 700 883,16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232 0104 6240510020 121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2 077 487,32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2 077 487,32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E87489">
              <w:rPr>
                <w:color w:val="000000"/>
                <w:sz w:val="16"/>
                <w:szCs w:val="16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232 0104 6240510020 129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623 395,84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623 395,84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000 0104 6240510020 200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1 183 491,00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1 176 491,00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99,41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000 0104 6240510020 240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1 183 491,00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1 176 491,00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99,41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232 0104 6240510020 244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1 105 064,93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1 105 064,93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232 0104 6240510020 247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78 426,07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71 426,07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91,07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000 0104 6240510020 500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232 0104 6240510020 540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000 0104 6240510020 800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27 736,83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27 736,83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000 0104 6240510020 850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27 736,83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27 736,83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232 0104 6240510020 851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22 204,00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22 204,00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232 0104 6240510020 853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5 532,83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5 532,83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000 0106 6200000000 000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000 0106 6240000000 000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000 0106 6240500000 000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000 0106 6240510080 000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000 0106 6240510080 500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232 0106 6240510080 540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000 0111 7700000000 000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000 0111 7710000000 000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000 0111 7710000040 000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000 0111 7710000040 800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232 0111 7710000040 870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000 0113 6200000000 000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000 0113 6240000000 000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000 0113 6240500000 000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000 0113 6240595100 000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000 0113 6240595100 800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000 0113 6240595100 850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232 0113 6240595100 853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000 0203 6200000000 000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000 0203 6240000000 000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 xml:space="preserve">Комплекс процессных мероприятий </w:t>
            </w:r>
            <w:r w:rsidRPr="00E87489">
              <w:rPr>
                <w:color w:val="000000"/>
                <w:sz w:val="16"/>
                <w:szCs w:val="16"/>
              </w:rPr>
              <w:lastRenderedPageBreak/>
              <w:t>«Обеспечение реализации программы»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000 0203 6240500000 000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000 0203 6240551180 000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612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000 0203 6240551180 100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308 079,00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308 079,00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000 0203 6240551180 120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308 079,00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308 079,00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232 0203 6240551180 121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236 619,80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236 619,80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232 0203 6240551180 129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71 459,20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71 459,20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000 0203 6240551180 200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000 0203 6240551180 240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232 0203 6240551180 244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244 307,36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224 307,36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91,81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91,66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000 0310 6200000000 000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91,66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000 0310 6240000000 000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91,66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000 0310 6240100000 000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91,66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000 0310 6240195020 000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91,66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000 0310 6240195020 200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91,66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000 0310 6240195020 240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91,66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232 0310 6240195020 244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63 202,61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63 202,61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232 0310 6240195020 247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176 554,75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156 554,75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88,67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000 0314 6200000000 000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000 0314 6240000000 000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000 0314 6240100000 000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000 0314 6240120040 000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000 0314 6240120040 200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000 0314 6240120040 240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232 0314 6240120040 244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4 351 042,53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4 316 913,49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99,22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4 161 042,53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4 126 913,49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99,18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4 161 042,53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4 126 913,49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99,18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4 161 042,53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4 126 913,49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99,18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000 0409 6240200000 000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4 161 042,53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4 126 913,49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99,18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000 0409 6240295280 000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1 433 775,53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1 400 261,08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97,66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000 0409 6240295280 200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1 433 775,53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1 400 261,08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97,66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000 0409 6240295280 240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1 433 775,53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1 400 261,08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97,66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232 0409 6240295280 244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976 311,97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976 311,97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232 0409 6240295280 247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457 463,56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423 949,11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92,67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62402S0410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62402S0410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62402S0410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0409 62402S0410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62402S1320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1 685 600,00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1 684 985,41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99,96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62402S1320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1 685 600,00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1 684 985,41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99,96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0409 62402S1320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1 685 600,00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1 684 985,41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99,96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0409 62402S1320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1 685 600,00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1 684 985,41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99,96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000 0412 6200000000 000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000 0412 6240000000 000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000 0412 6240300000 000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000 0412 6240390030 000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000 0412 6240390030 200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000 0412 6240390030 240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232 0412 6240390030 244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3 638 820,36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3 638 797,54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000 0501 7700000000 000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000 0501 7730000000 000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000 0501 7730090140 000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 w:rsidRPr="00E87489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000 0501 7730090140 200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000 0501 7730090140 240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232 0501 7730090140 244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3 595 769,72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3 595 746,90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3 595 769,72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3 595 746,90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000 0503 6240300000 000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000 0503 6240395310 000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000 0503 6240395310 200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000 0503 6240395310 240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232 0503 6240395310 244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2 321 099,45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2 321 099,45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232 0503 6240395310 247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38 134,61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38 134,61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000 0503 6250000000 000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1 236 535,66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1 236 512,84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625П500000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1 236 535,66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1 236 512,84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625П5S140В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940 997,46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940 974,64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625П5S140В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940 997,46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940 974,64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625П5S140В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940 997,46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940 974,64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0503 625П5S140В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940 997,46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940 974,64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625П5И140В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625П5И140В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0503 625П5И140В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0503 625П5И140В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7 805 228,73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7 569 984,61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96,99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7 805 228,73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7 569 984,61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96,99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7 805 228,73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7 569 984,61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96,99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7 805 228,73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7 569 984,61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96,99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000 0801 6240400000 000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7 805 228,73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7 569 984,61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96,99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000 0801 6240475080 000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000 0801 6240475080 500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232 0801 6240475080 540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000 0801 6240495110 000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 w:rsidRPr="00E87489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000 0801 6240495110 200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000 0801 6240495110 240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232 0801 6240495110 244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000 0801 6240495220 000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1 319 528,73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1 084 284,61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82,17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000 0801 6240495220 200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1 319 528,73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1 084 284,61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82,17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000 0801 6240495220 240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1 319 528,73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1 084 284,61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82,17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232 0801 6240495220 244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541 119,19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541 119,19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232 0801 6240495220 247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778 409,54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543 165,42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69,78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000 0801 6240497030 000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000 0801 6240497030 500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232 0801 6240497030 540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000 1001 6200000000 000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000 1001 6240000000 000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000 1001 6240500000 000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000 1001 6240525050 000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000 1001 6240525050 300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000 1001 6240525050 310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232 1001 6240525050 312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007004" w:rsidRDefault="006F052E" w:rsidP="004772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007004" w:rsidRDefault="006F052E" w:rsidP="004772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700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40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000 1101 6200000000 000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000 1101 6240000000 000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000 1101 6240400000 000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000 1101 6240495240 000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000 1101 6240495240 200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000 1101 6240495240 240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232 1101 6240495240 244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F052E" w:rsidRPr="00E87489" w:rsidTr="004101AB">
        <w:trPr>
          <w:trHeight w:val="2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2E" w:rsidRPr="00E87489" w:rsidRDefault="006F052E" w:rsidP="0047728F">
            <w:pPr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-528 018,16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52E" w:rsidRPr="00E87489" w:rsidRDefault="006F052E" w:rsidP="0047728F">
            <w:pPr>
              <w:jc w:val="right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279 153,43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F052E" w:rsidRPr="00E87489" w:rsidRDefault="006F052E" w:rsidP="0047728F">
            <w:pPr>
              <w:jc w:val="center"/>
              <w:rPr>
                <w:color w:val="000000"/>
                <w:sz w:val="16"/>
                <w:szCs w:val="16"/>
              </w:rPr>
            </w:pPr>
            <w:r w:rsidRPr="00E87489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6F052E" w:rsidRDefault="006F052E" w:rsidP="00F937F7">
      <w:pPr>
        <w:pStyle w:val="a9"/>
        <w:jc w:val="right"/>
        <w:rPr>
          <w:rFonts w:ascii="Times New Roman" w:hAnsi="Times New Roman" w:cs="Times New Roman"/>
        </w:rPr>
      </w:pPr>
    </w:p>
    <w:p w:rsidR="006F052E" w:rsidRPr="00F34071" w:rsidRDefault="006F052E" w:rsidP="00F937F7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40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Расходы по разделу 01 «Общегосударственные вопросы»</w:t>
      </w:r>
    </w:p>
    <w:p w:rsidR="006F052E" w:rsidRPr="007D1FC4" w:rsidRDefault="006F052E" w:rsidP="00F937F7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отражаются расходы на функционирование органов местного самоуправления, а также финансирование других общегосударственных вопросов.</w:t>
      </w:r>
    </w:p>
    <w:p w:rsidR="006F052E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составило:  </w:t>
      </w:r>
      <w:r w:rsidRPr="00007004">
        <w:rPr>
          <w:rFonts w:ascii="Times New Roman" w:hAnsi="Times New Roman" w:cs="Times New Roman"/>
          <w:sz w:val="28"/>
          <w:szCs w:val="28"/>
        </w:rPr>
        <w:t>5 315 496,04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Pr="007D1FC4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Pr="00007004">
        <w:rPr>
          <w:rFonts w:ascii="Times New Roman" w:hAnsi="Times New Roman" w:cs="Times New Roman"/>
          <w:sz w:val="28"/>
          <w:szCs w:val="28"/>
        </w:rPr>
        <w:t>5 337 496,04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 </w:t>
      </w:r>
      <w:r w:rsidRPr="00007004">
        <w:rPr>
          <w:rFonts w:ascii="Times New Roman" w:hAnsi="Times New Roman" w:cs="Times New Roman"/>
          <w:sz w:val="28"/>
          <w:szCs w:val="28"/>
        </w:rPr>
        <w:t>99,59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52E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F052E" w:rsidRPr="00F34071" w:rsidRDefault="006F052E" w:rsidP="00F937F7">
      <w:pPr>
        <w:pStyle w:val="a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340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Расходы по разделу 02 «Национальная оборона»</w:t>
      </w:r>
    </w:p>
    <w:p w:rsidR="006F052E" w:rsidRPr="007D1FC4" w:rsidRDefault="006F052E" w:rsidP="00F937F7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C4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«Мобилизация и вневойсковая подготовка» запланированы расходы на выполнение полномочий по первичному воинскому учету. </w:t>
      </w:r>
    </w:p>
    <w:p w:rsidR="006F052E" w:rsidRPr="007D1FC4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color w:val="000000"/>
          <w:sz w:val="28"/>
          <w:szCs w:val="28"/>
        </w:rPr>
        <w:t xml:space="preserve"> Что составило: </w:t>
      </w:r>
      <w:r w:rsidRPr="00007004">
        <w:rPr>
          <w:rFonts w:ascii="Times New Roman" w:hAnsi="Times New Roman" w:cs="Times New Roman"/>
          <w:sz w:val="28"/>
          <w:szCs w:val="28"/>
        </w:rPr>
        <w:t>321 300,00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Pr="007D1FC4">
        <w:rPr>
          <w:rFonts w:ascii="Times New Roman" w:hAnsi="Times New Roman" w:cs="Times New Roman"/>
          <w:sz w:val="28"/>
          <w:szCs w:val="28"/>
        </w:rPr>
        <w:t>при плане 321 300,00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D1FC4"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6F052E" w:rsidRPr="007D1FC4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052E" w:rsidRPr="00F34071" w:rsidRDefault="006F052E" w:rsidP="00F937F7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40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Расходы по разделу 03 «Национальная безопасность и правоохранительная деятельность»</w:t>
      </w:r>
    </w:p>
    <w:p w:rsidR="006F052E" w:rsidRPr="007D1FC4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795621">
        <w:rPr>
          <w:rFonts w:ascii="Times New Roman" w:hAnsi="Times New Roman" w:cs="Times New Roman"/>
          <w:sz w:val="28"/>
          <w:szCs w:val="28"/>
          <w:u w:val="single"/>
        </w:rPr>
        <w:t xml:space="preserve">«Защита населения и территории от чрезвычайных ситуаций природного и техногенного характера, пожарная безопасность» </w:t>
      </w:r>
      <w:r w:rsidRPr="007D1FC4">
        <w:rPr>
          <w:rFonts w:ascii="Times New Roman" w:hAnsi="Times New Roman" w:cs="Times New Roman"/>
          <w:sz w:val="28"/>
          <w:szCs w:val="28"/>
        </w:rPr>
        <w:t>составили:</w:t>
      </w:r>
      <w:r w:rsidRPr="007D1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704">
        <w:rPr>
          <w:rFonts w:ascii="Times New Roman" w:hAnsi="Times New Roman" w:cs="Times New Roman"/>
          <w:sz w:val="28"/>
          <w:szCs w:val="28"/>
        </w:rPr>
        <w:t>219 757,36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Pr="007D1FC4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Pr="00452704">
        <w:rPr>
          <w:rFonts w:ascii="Times New Roman" w:hAnsi="Times New Roman" w:cs="Times New Roman"/>
          <w:color w:val="000000"/>
          <w:sz w:val="28"/>
          <w:szCs w:val="28"/>
        </w:rPr>
        <w:t>239 757,36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 </w:t>
      </w:r>
      <w:r w:rsidRPr="00452704">
        <w:rPr>
          <w:rFonts w:ascii="Times New Roman" w:hAnsi="Times New Roman" w:cs="Times New Roman"/>
          <w:sz w:val="28"/>
          <w:szCs w:val="28"/>
        </w:rPr>
        <w:t>91,66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>%. в том числе:</w:t>
      </w:r>
    </w:p>
    <w:p w:rsidR="006F052E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052E" w:rsidRPr="00385E13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E13">
        <w:rPr>
          <w:rFonts w:ascii="Times New Roman" w:hAnsi="Times New Roman" w:cs="Times New Roman"/>
          <w:sz w:val="28"/>
          <w:szCs w:val="28"/>
        </w:rPr>
        <w:t>- Коммунальные расходы на содержание помещения (электроэнергия, газ, связь) – 167 365,54 руб.</w:t>
      </w:r>
    </w:p>
    <w:p w:rsidR="006F052E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E13">
        <w:rPr>
          <w:rFonts w:ascii="Times New Roman" w:hAnsi="Times New Roman" w:cs="Times New Roman"/>
          <w:sz w:val="28"/>
          <w:szCs w:val="28"/>
        </w:rPr>
        <w:t>- Страхование пожарной машины АРС-12 - 9 575,82руб.</w:t>
      </w:r>
    </w:p>
    <w:p w:rsidR="006F052E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E13">
        <w:rPr>
          <w:rFonts w:ascii="Times New Roman" w:hAnsi="Times New Roman" w:cs="Times New Roman"/>
          <w:sz w:val="28"/>
          <w:szCs w:val="28"/>
        </w:rPr>
        <w:t>За замену пожарного гидранта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 шт. (п. Правобережный, с. Новочеркасск) - </w:t>
      </w:r>
      <w:r w:rsidRPr="00385E13">
        <w:rPr>
          <w:rFonts w:ascii="Times New Roman" w:hAnsi="Times New Roman" w:cs="Times New Roman"/>
          <w:sz w:val="28"/>
          <w:szCs w:val="28"/>
        </w:rPr>
        <w:t>42 816,00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F052E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052E" w:rsidRPr="007D1FC4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795621">
        <w:rPr>
          <w:rFonts w:ascii="Times New Roman" w:hAnsi="Times New Roman" w:cs="Times New Roman"/>
          <w:sz w:val="28"/>
          <w:szCs w:val="28"/>
          <w:u w:val="single"/>
        </w:rPr>
        <w:t>«Другие вопросы в области национальной безопасности и правоохранительной деятельности»</w:t>
      </w:r>
      <w:r w:rsidRPr="007D1F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>составили:</w:t>
      </w:r>
      <w:r w:rsidRPr="007D1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C01">
        <w:rPr>
          <w:rFonts w:ascii="Times New Roman" w:hAnsi="Times New Roman" w:cs="Times New Roman"/>
          <w:color w:val="000000"/>
          <w:sz w:val="28"/>
          <w:szCs w:val="28"/>
        </w:rPr>
        <w:t>4 550,00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Pr="007D1FC4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Pr="00DB1C01">
        <w:rPr>
          <w:rFonts w:ascii="Times New Roman" w:hAnsi="Times New Roman" w:cs="Times New Roman"/>
          <w:sz w:val="28"/>
          <w:szCs w:val="28"/>
        </w:rPr>
        <w:t>4 550,00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D1FC4">
        <w:rPr>
          <w:rFonts w:ascii="Times New Roman" w:hAnsi="Times New Roman" w:cs="Times New Roman"/>
          <w:sz w:val="28"/>
          <w:szCs w:val="28"/>
        </w:rPr>
        <w:t xml:space="preserve">0 %. </w:t>
      </w:r>
    </w:p>
    <w:p w:rsidR="006F052E" w:rsidRDefault="006F052E" w:rsidP="00F937F7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  <w:r w:rsidRPr="007D1F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F052E" w:rsidRPr="00F34071" w:rsidRDefault="006F052E" w:rsidP="00F937F7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40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Расходы по разделу 04 «Национальная экономика»</w:t>
      </w:r>
    </w:p>
    <w:p w:rsidR="006F052E" w:rsidRPr="007D1FC4" w:rsidRDefault="006F052E" w:rsidP="00F937F7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6F052E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7D1FC4">
        <w:rPr>
          <w:rFonts w:ascii="Times New Roman" w:hAnsi="Times New Roman" w:cs="Times New Roman"/>
          <w:i/>
          <w:iCs/>
          <w:sz w:val="28"/>
          <w:szCs w:val="28"/>
        </w:rPr>
        <w:t xml:space="preserve">«Дорожное хозяйство» </w:t>
      </w:r>
      <w:r w:rsidRPr="007D1FC4">
        <w:rPr>
          <w:rFonts w:ascii="Times New Roman" w:hAnsi="Times New Roman" w:cs="Times New Roman"/>
          <w:sz w:val="28"/>
          <w:szCs w:val="28"/>
        </w:rPr>
        <w:t xml:space="preserve">включают в себя расходы на содержание и капитальный ремонт автодорог общего пользования и искусственных </w:t>
      </w:r>
      <w:r>
        <w:rPr>
          <w:rFonts w:ascii="Times New Roman" w:hAnsi="Times New Roman" w:cs="Times New Roman"/>
          <w:sz w:val="28"/>
          <w:szCs w:val="28"/>
        </w:rPr>
        <w:t>сооружений на них, что составили</w:t>
      </w:r>
    </w:p>
    <w:p w:rsidR="006F052E" w:rsidRPr="007D1FC4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sz w:val="28"/>
          <w:szCs w:val="28"/>
        </w:rPr>
        <w:t xml:space="preserve"> </w:t>
      </w:r>
      <w:r w:rsidRPr="00DB1C01">
        <w:rPr>
          <w:rFonts w:ascii="Times New Roman" w:hAnsi="Times New Roman" w:cs="Times New Roman"/>
          <w:sz w:val="28"/>
          <w:szCs w:val="28"/>
        </w:rPr>
        <w:t>4 126 913,49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руб. при плане </w:t>
      </w:r>
      <w:r w:rsidRPr="00DB1C01">
        <w:rPr>
          <w:rFonts w:ascii="Times New Roman" w:hAnsi="Times New Roman" w:cs="Times New Roman"/>
          <w:sz w:val="28"/>
          <w:szCs w:val="28"/>
        </w:rPr>
        <w:t>4 161 042,53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., процент исполнения составил </w:t>
      </w:r>
      <w:r w:rsidRPr="00DB1C01">
        <w:rPr>
          <w:rFonts w:ascii="Times New Roman" w:hAnsi="Times New Roman" w:cs="Times New Roman"/>
          <w:sz w:val="28"/>
          <w:szCs w:val="28"/>
        </w:rPr>
        <w:t>99,18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%. в т.ч. </w:t>
      </w:r>
    </w:p>
    <w:p w:rsidR="006F052E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</w:rPr>
        <w:t>1.</w:t>
      </w:r>
      <w:r w:rsidRPr="00795621">
        <w:rPr>
          <w:rFonts w:ascii="Times New Roman" w:hAnsi="Times New Roman" w:cs="Times New Roman"/>
          <w:sz w:val="28"/>
          <w:szCs w:val="28"/>
        </w:rPr>
        <w:tab/>
        <w:t>Уличное освещение - 423 949,11 руб.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</w:rPr>
        <w:t>2.</w:t>
      </w:r>
      <w:r w:rsidRPr="00795621">
        <w:rPr>
          <w:rFonts w:ascii="Times New Roman" w:hAnsi="Times New Roman" w:cs="Times New Roman"/>
          <w:sz w:val="28"/>
          <w:szCs w:val="28"/>
        </w:rPr>
        <w:tab/>
        <w:t>За очистку снега -  132 000,00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</w:rPr>
        <w:t>3.</w:t>
      </w:r>
      <w:r w:rsidRPr="00795621">
        <w:rPr>
          <w:rFonts w:ascii="Times New Roman" w:hAnsi="Times New Roman" w:cs="Times New Roman"/>
          <w:sz w:val="28"/>
          <w:szCs w:val="28"/>
        </w:rPr>
        <w:tab/>
        <w:t>Восст.попереч.проф.и ровности проез.части авто.дрог (с.Новочеркасск,с.Камышено,с.Елшанка,с.Остравное,п.Правобережный,)- 153 000,00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</w:rPr>
        <w:t>4.</w:t>
      </w:r>
      <w:r w:rsidRPr="00795621">
        <w:rPr>
          <w:rFonts w:ascii="Times New Roman" w:hAnsi="Times New Roman" w:cs="Times New Roman"/>
          <w:sz w:val="28"/>
          <w:szCs w:val="28"/>
        </w:rPr>
        <w:tab/>
        <w:t>Оплата по энергосервисному контракту 589 208,06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</w:rPr>
        <w:t>5.</w:t>
      </w:r>
      <w:r w:rsidRPr="00795621">
        <w:rPr>
          <w:rFonts w:ascii="Times New Roman" w:hAnsi="Times New Roman" w:cs="Times New Roman"/>
          <w:sz w:val="28"/>
          <w:szCs w:val="28"/>
        </w:rPr>
        <w:tab/>
        <w:t>Экспертиза сметной документации - 12 336,59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</w:rPr>
        <w:t>6.</w:t>
      </w:r>
      <w:r w:rsidRPr="00795621">
        <w:rPr>
          <w:rFonts w:ascii="Times New Roman" w:hAnsi="Times New Roman" w:cs="Times New Roman"/>
          <w:sz w:val="28"/>
          <w:szCs w:val="28"/>
        </w:rPr>
        <w:tab/>
        <w:t>Предоставление места на опорах ЛЭП - 6 541,56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</w:rPr>
        <w:t>7.</w:t>
      </w:r>
      <w:r w:rsidRPr="00795621">
        <w:rPr>
          <w:rFonts w:ascii="Times New Roman" w:hAnsi="Times New Roman" w:cs="Times New Roman"/>
          <w:sz w:val="28"/>
          <w:szCs w:val="28"/>
        </w:rPr>
        <w:tab/>
        <w:t>Составл.сметной документации  - 14 929,93</w:t>
      </w:r>
    </w:p>
    <w:p w:rsidR="006F052E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</w:rPr>
        <w:t xml:space="preserve">14 апреля 2023 года был заключен муниципальный контракт на «Ремонт асфальтобетонного покрытия ул. Мусы Джалиля от ул. Центральная до дома №12 в с. Новочеркасск Саракташского района Оренбургской области» - </w:t>
      </w:r>
      <w:r w:rsidRPr="00795621">
        <w:rPr>
          <w:rFonts w:ascii="Times New Roman" w:hAnsi="Times New Roman" w:cs="Times New Roman"/>
          <w:sz w:val="28"/>
          <w:szCs w:val="28"/>
        </w:rPr>
        <w:lastRenderedPageBreak/>
        <w:t>сумма контракта 1 492 993, 12 руб. с Государственное унитарное предприятие Оренбургской области «Оренбургремдорстрой» (15.05.2023-15.06.2023).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</w:rPr>
        <w:t xml:space="preserve">Финансирование: 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</w:rPr>
        <w:t xml:space="preserve">областной бюджет – 1 433 273,08 руб., 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</w:rPr>
        <w:t>средства местного бюджета – 59 720,04 руб.;</w:t>
      </w:r>
    </w:p>
    <w:p w:rsidR="006F052E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F052E" w:rsidRPr="00795621" w:rsidRDefault="006F052E" w:rsidP="00F937F7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56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Расходы по разделу 05 «Жилищно-коммунальное хозяйство»</w:t>
      </w:r>
    </w:p>
    <w:p w:rsidR="006F052E" w:rsidRPr="007D1FC4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sz w:val="28"/>
          <w:szCs w:val="28"/>
        </w:rPr>
        <w:t>Расходы муниципального бюджета по разделу «Жилищное хозяйство» включают в себя расходы на оплату взносов на капитальный ремонт МКД</w:t>
      </w:r>
    </w:p>
    <w:p w:rsidR="006F052E" w:rsidRPr="007D1FC4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составило: </w:t>
      </w:r>
      <w:r w:rsidRPr="00AB6BD5">
        <w:rPr>
          <w:rFonts w:ascii="Times New Roman" w:hAnsi="Times New Roman" w:cs="Times New Roman"/>
          <w:sz w:val="28"/>
          <w:szCs w:val="28"/>
        </w:rPr>
        <w:t>43 050,64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руб. при плане </w:t>
      </w:r>
      <w:r w:rsidRPr="00AB6BD5">
        <w:rPr>
          <w:rFonts w:ascii="Times New Roman" w:hAnsi="Times New Roman" w:cs="Times New Roman"/>
          <w:sz w:val="28"/>
          <w:szCs w:val="28"/>
        </w:rPr>
        <w:t>43 050,64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D1FC4">
        <w:rPr>
          <w:rFonts w:ascii="Times New Roman" w:hAnsi="Times New Roman" w:cs="Times New Roman"/>
          <w:sz w:val="28"/>
          <w:szCs w:val="28"/>
        </w:rPr>
        <w:t xml:space="preserve"> %. в т.ч. </w:t>
      </w:r>
    </w:p>
    <w:p w:rsidR="006F052E" w:rsidRPr="007D1FC4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6F052E" w:rsidRPr="007D1FC4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621">
        <w:rPr>
          <w:rFonts w:ascii="Times New Roman" w:hAnsi="Times New Roman" w:cs="Times New Roman"/>
          <w:sz w:val="28"/>
          <w:szCs w:val="28"/>
          <w:u w:val="single"/>
        </w:rPr>
        <w:t>Расходы муниципального бюджета по разделу «Благоустройство»</w:t>
      </w:r>
      <w:r w:rsidRPr="007D1FC4">
        <w:rPr>
          <w:rFonts w:ascii="Times New Roman" w:hAnsi="Times New Roman" w:cs="Times New Roman"/>
          <w:sz w:val="28"/>
          <w:szCs w:val="28"/>
        </w:rPr>
        <w:t xml:space="preserve"> включают в себя расходы по благоустройству территории Новочеркасского сельсовета, что </w:t>
      </w:r>
      <w:r w:rsidRPr="007D1FC4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составило: </w:t>
      </w:r>
      <w:r w:rsidRPr="00AB6BD5">
        <w:rPr>
          <w:rFonts w:ascii="Times New Roman" w:hAnsi="Times New Roman" w:cs="Times New Roman"/>
          <w:sz w:val="28"/>
          <w:szCs w:val="28"/>
        </w:rPr>
        <w:t>3 595 746,90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руб. при плане </w:t>
      </w:r>
      <w:r w:rsidRPr="00AB6BD5">
        <w:rPr>
          <w:rFonts w:ascii="Times New Roman" w:hAnsi="Times New Roman" w:cs="Times New Roman"/>
          <w:sz w:val="28"/>
          <w:szCs w:val="28"/>
        </w:rPr>
        <w:t>3 595 746,90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</w:t>
      </w:r>
      <w:r>
        <w:rPr>
          <w:rFonts w:ascii="Times New Roman" w:hAnsi="Times New Roman" w:cs="Times New Roman"/>
          <w:sz w:val="28"/>
          <w:szCs w:val="28"/>
        </w:rPr>
        <w:t xml:space="preserve">100  </w:t>
      </w:r>
      <w:r w:rsidRPr="007D1FC4">
        <w:rPr>
          <w:rFonts w:ascii="Times New Roman" w:hAnsi="Times New Roman" w:cs="Times New Roman"/>
          <w:sz w:val="28"/>
          <w:szCs w:val="28"/>
        </w:rPr>
        <w:t xml:space="preserve">%. в т.ч. </w:t>
      </w:r>
    </w:p>
    <w:p w:rsidR="006F052E" w:rsidRPr="007D1FC4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 xml:space="preserve">Выполнен комплекс работ по благоустройству населенных пунктов, в т.ч. 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Коммунальные услуги ФАП - </w:t>
      </w:r>
      <w:r w:rsidRPr="00C678FF">
        <w:rPr>
          <w:rFonts w:ascii="Times New Roman" w:hAnsi="Times New Roman" w:cs="Times New Roman"/>
          <w:color w:val="000000"/>
          <w:sz w:val="28"/>
          <w:szCs w:val="28"/>
        </w:rPr>
        <w:t>38 134,61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>За работы по подготовке межевого плана  – 66 000,00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>За бензокосу,головку триммерную,корд.трим - 29 126,00</w:t>
      </w:r>
    </w:p>
    <w:p w:rsidR="006F052E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>За закупку гор</w:t>
      </w:r>
      <w:r>
        <w:rPr>
          <w:rFonts w:ascii="Times New Roman" w:hAnsi="Times New Roman" w:cs="Times New Roman"/>
          <w:color w:val="000000"/>
          <w:sz w:val="28"/>
          <w:szCs w:val="28"/>
        </w:rPr>
        <w:t>юче-смазочного материала (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 xml:space="preserve">80, диз.топливо)  - </w:t>
      </w:r>
      <w:r>
        <w:rPr>
          <w:rFonts w:ascii="Times New Roman" w:hAnsi="Times New Roman" w:cs="Times New Roman"/>
          <w:color w:val="000000"/>
          <w:sz w:val="28"/>
          <w:szCs w:val="28"/>
        </w:rPr>
        <w:t>80 000,</w:t>
      </w:r>
    </w:p>
    <w:p w:rsidR="006F052E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>За новогодние елки от 26.12.2022 № б/н – 16 000,00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>За строительный материал – 32 538,00 (ИП КРУТСКИХ)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>Лакокрасочный материал - 36 320,00 (СПЕКТР)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>Приобретение ткани на флаги - 18 733,5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>Корзины на возложение - 6 950,00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>Петуния - 48 600,00  (Айсберг)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>Петуния – 12 600,00 (Руссана)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Зарплата по ДГП и налоги </w:t>
      </w:r>
      <w:r w:rsidRPr="00C678FF">
        <w:rPr>
          <w:rFonts w:ascii="Times New Roman" w:hAnsi="Times New Roman" w:cs="Times New Roman"/>
          <w:color w:val="000000"/>
          <w:sz w:val="28"/>
          <w:szCs w:val="28"/>
        </w:rPr>
        <w:t>1 094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678FF">
        <w:rPr>
          <w:rFonts w:ascii="Times New Roman" w:hAnsi="Times New Roman" w:cs="Times New Roman"/>
          <w:color w:val="000000"/>
          <w:sz w:val="28"/>
          <w:szCs w:val="28"/>
        </w:rPr>
        <w:t>403</w:t>
      </w:r>
      <w:r>
        <w:rPr>
          <w:rFonts w:ascii="Times New Roman" w:hAnsi="Times New Roman" w:cs="Times New Roman"/>
          <w:color w:val="000000"/>
          <w:sz w:val="28"/>
          <w:szCs w:val="28"/>
        </w:rPr>
        <w:t>,00</w:t>
      </w:r>
    </w:p>
    <w:p w:rsidR="006F052E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ab/>
        <w:t>За обваловку и расчистку полигона ТБО в с.Елшанка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Новочеркасск, Камышино, с. Островное 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5621">
        <w:rPr>
          <w:rFonts w:ascii="Times New Roman" w:hAnsi="Times New Roman" w:cs="Times New Roman"/>
          <w:color w:val="000000"/>
          <w:sz w:val="28"/>
          <w:szCs w:val="28"/>
        </w:rPr>
        <w:t>01 200,00</w:t>
      </w:r>
    </w:p>
    <w:p w:rsidR="006F052E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6F052E" w:rsidRPr="00795621" w:rsidRDefault="006F052E" w:rsidP="00F937F7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В рамках реализации регионального проекта развития общественной инфраструктуры, основанных на местных инициативах 13 марта 2023 г. был заключен муниципальный контракт с ОБЩЕСТВО С ОГРАНИЧЕННОЙ ОТВЕТСТВЕННОСТЬЮ «АЛЬЯНС – ЛИДЕР» на выполнение работ: «Устройство ограждения кладбища с. Островное Саракташского района Оренбургской области» (с 01.06.2023 г. по 17.07.2023г.)  на сумму 1 187 000,00 руб.;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Финансирование: 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бюджет – 846 877,18 руб., 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населения - 84 687,72 руб., 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средства спонсора  - 84 687,72 руб., </w:t>
      </w:r>
    </w:p>
    <w:p w:rsidR="006F052E" w:rsidRPr="00795621" w:rsidRDefault="006F052E" w:rsidP="00F937F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95621">
        <w:rPr>
          <w:rFonts w:ascii="Times New Roman" w:hAnsi="Times New Roman" w:cs="Times New Roman"/>
          <w:color w:val="000000"/>
          <w:sz w:val="28"/>
          <w:szCs w:val="28"/>
        </w:rPr>
        <w:t>средства местного бюджета – 170 747,38 руб.;</w:t>
      </w:r>
    </w:p>
    <w:p w:rsidR="006F052E" w:rsidRDefault="006F052E" w:rsidP="00F937F7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6F052E" w:rsidRPr="004D008B" w:rsidRDefault="006F052E" w:rsidP="00F937F7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  <w:r w:rsidRPr="004D008B">
        <w:rPr>
          <w:rFonts w:ascii="Times New Roman" w:hAnsi="Times New Roman" w:cs="Times New Roman"/>
          <w:i/>
          <w:iCs/>
          <w:sz w:val="28"/>
          <w:szCs w:val="28"/>
        </w:rPr>
        <w:t>Расходы по разделу 08 «Культура, кинематография»</w:t>
      </w:r>
    </w:p>
    <w:p w:rsidR="006F052E" w:rsidRPr="004D008B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4D008B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4D008B">
        <w:rPr>
          <w:rFonts w:ascii="Times New Roman" w:hAnsi="Times New Roman" w:cs="Times New Roman"/>
          <w:i/>
          <w:iCs/>
          <w:sz w:val="28"/>
          <w:szCs w:val="28"/>
        </w:rPr>
        <w:t xml:space="preserve">«Культура» </w:t>
      </w:r>
      <w:r w:rsidRPr="004D008B">
        <w:rPr>
          <w:rFonts w:ascii="Times New Roman" w:hAnsi="Times New Roman" w:cs="Times New Roman"/>
          <w:sz w:val="28"/>
          <w:szCs w:val="28"/>
        </w:rPr>
        <w:t xml:space="preserve">включают в себя расходы на обеспечение мероприятий, направленных на развитие культуры на территории Новочеркасского сельсовета, что составило </w:t>
      </w:r>
      <w:r w:rsidRPr="00F5618B">
        <w:rPr>
          <w:rFonts w:ascii="Times New Roman" w:hAnsi="Times New Roman" w:cs="Times New Roman"/>
          <w:sz w:val="28"/>
          <w:szCs w:val="28"/>
        </w:rPr>
        <w:t>7 569 984,61</w:t>
      </w:r>
      <w:r w:rsidRPr="004D008B">
        <w:rPr>
          <w:rFonts w:ascii="Times New Roman" w:hAnsi="Times New Roman" w:cs="Times New Roman"/>
          <w:sz w:val="28"/>
          <w:szCs w:val="28"/>
        </w:rPr>
        <w:t xml:space="preserve">руб. при плане </w:t>
      </w:r>
      <w:r w:rsidRPr="00F5618B">
        <w:rPr>
          <w:rFonts w:ascii="Times New Roman" w:hAnsi="Times New Roman" w:cs="Times New Roman"/>
          <w:sz w:val="28"/>
          <w:szCs w:val="28"/>
        </w:rPr>
        <w:t>7 805 228,73</w:t>
      </w:r>
      <w:r w:rsidRPr="004D008B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</w:t>
      </w:r>
      <w:r w:rsidRPr="00F5618B">
        <w:rPr>
          <w:rFonts w:ascii="Times New Roman" w:hAnsi="Times New Roman" w:cs="Times New Roman"/>
          <w:sz w:val="28"/>
          <w:szCs w:val="28"/>
        </w:rPr>
        <w:t>96,99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08B">
        <w:rPr>
          <w:rFonts w:ascii="Times New Roman" w:hAnsi="Times New Roman" w:cs="Times New Roman"/>
          <w:sz w:val="28"/>
          <w:szCs w:val="28"/>
        </w:rPr>
        <w:t xml:space="preserve">% , в том числе: </w:t>
      </w:r>
    </w:p>
    <w:p w:rsidR="006F052E" w:rsidRPr="00DA7375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A7375">
        <w:rPr>
          <w:rFonts w:ascii="Times New Roman" w:hAnsi="Times New Roman" w:cs="Times New Roman"/>
          <w:sz w:val="28"/>
          <w:szCs w:val="28"/>
        </w:rPr>
        <w:t>1.</w:t>
      </w:r>
      <w:r w:rsidRPr="00DA7375">
        <w:rPr>
          <w:rFonts w:ascii="Times New Roman" w:hAnsi="Times New Roman" w:cs="Times New Roman"/>
          <w:sz w:val="28"/>
          <w:szCs w:val="28"/>
        </w:rPr>
        <w:tab/>
        <w:t>Интернет - 61 462,40;</w:t>
      </w:r>
    </w:p>
    <w:p w:rsidR="006F052E" w:rsidRPr="00C678FF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678FF">
        <w:rPr>
          <w:rFonts w:ascii="Times New Roman" w:hAnsi="Times New Roman" w:cs="Times New Roman"/>
          <w:sz w:val="28"/>
          <w:szCs w:val="28"/>
        </w:rPr>
        <w:t>2.</w:t>
      </w:r>
      <w:r w:rsidRPr="00C678FF">
        <w:rPr>
          <w:rFonts w:ascii="Times New Roman" w:hAnsi="Times New Roman" w:cs="Times New Roman"/>
          <w:sz w:val="28"/>
          <w:szCs w:val="28"/>
        </w:rPr>
        <w:tab/>
        <w:t xml:space="preserve">Автоуслуги - </w:t>
      </w:r>
      <w:r w:rsidRPr="0074514F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514F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C678FF">
        <w:rPr>
          <w:rFonts w:ascii="Times New Roman" w:hAnsi="Times New Roman" w:cs="Times New Roman"/>
          <w:sz w:val="28"/>
          <w:szCs w:val="28"/>
        </w:rPr>
        <w:t>;</w:t>
      </w:r>
    </w:p>
    <w:p w:rsidR="006F052E" w:rsidRPr="00C678FF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678FF">
        <w:rPr>
          <w:rFonts w:ascii="Times New Roman" w:hAnsi="Times New Roman" w:cs="Times New Roman"/>
          <w:sz w:val="28"/>
          <w:szCs w:val="28"/>
        </w:rPr>
        <w:t>3.</w:t>
      </w:r>
      <w:r w:rsidRPr="00C678FF">
        <w:rPr>
          <w:rFonts w:ascii="Times New Roman" w:hAnsi="Times New Roman" w:cs="Times New Roman"/>
          <w:sz w:val="28"/>
          <w:szCs w:val="28"/>
        </w:rPr>
        <w:tab/>
        <w:t xml:space="preserve">Коммунальные услуги - </w:t>
      </w:r>
      <w:r w:rsidRPr="00DA7375">
        <w:rPr>
          <w:rFonts w:ascii="Times New Roman" w:hAnsi="Times New Roman" w:cs="Times New Roman"/>
          <w:sz w:val="28"/>
          <w:szCs w:val="28"/>
        </w:rPr>
        <w:t>556 940,22</w:t>
      </w:r>
      <w:r w:rsidRPr="00C678FF">
        <w:rPr>
          <w:rFonts w:ascii="Times New Roman" w:hAnsi="Times New Roman" w:cs="Times New Roman"/>
          <w:sz w:val="28"/>
          <w:szCs w:val="28"/>
        </w:rPr>
        <w:t>;</w:t>
      </w:r>
    </w:p>
    <w:p w:rsidR="006F052E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678FF">
        <w:rPr>
          <w:rFonts w:ascii="Times New Roman" w:hAnsi="Times New Roman" w:cs="Times New Roman"/>
          <w:sz w:val="28"/>
          <w:szCs w:val="28"/>
        </w:rPr>
        <w:t>4.</w:t>
      </w:r>
      <w:r w:rsidRPr="00C678FF">
        <w:rPr>
          <w:rFonts w:ascii="Times New Roman" w:hAnsi="Times New Roman" w:cs="Times New Roman"/>
          <w:sz w:val="28"/>
          <w:szCs w:val="28"/>
        </w:rPr>
        <w:tab/>
        <w:t xml:space="preserve">Оплата по договору кочегарам ГПХ и отчисления по налогам - </w:t>
      </w:r>
      <w:r w:rsidRPr="00DA7375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7375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p w:rsidR="006F052E" w:rsidRPr="00C678FF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C678FF">
        <w:rPr>
          <w:rFonts w:ascii="Times New Roman" w:hAnsi="Times New Roman" w:cs="Times New Roman"/>
          <w:sz w:val="28"/>
          <w:szCs w:val="28"/>
        </w:rPr>
        <w:t>5.</w:t>
      </w:r>
      <w:r w:rsidRPr="00C678FF">
        <w:rPr>
          <w:rFonts w:ascii="Times New Roman" w:hAnsi="Times New Roman" w:cs="Times New Roman"/>
          <w:sz w:val="28"/>
          <w:szCs w:val="28"/>
        </w:rPr>
        <w:tab/>
        <w:t>За проведение режимно-наладочных испытаний - 20 500,00;</w:t>
      </w:r>
    </w:p>
    <w:p w:rsidR="006F052E" w:rsidRPr="00C678FF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C678FF">
        <w:rPr>
          <w:rFonts w:ascii="Times New Roman" w:hAnsi="Times New Roman" w:cs="Times New Roman"/>
          <w:sz w:val="28"/>
          <w:szCs w:val="28"/>
        </w:rPr>
        <w:t>6.</w:t>
      </w:r>
      <w:r w:rsidRPr="00C678FF">
        <w:rPr>
          <w:rFonts w:ascii="Times New Roman" w:hAnsi="Times New Roman" w:cs="Times New Roman"/>
          <w:sz w:val="28"/>
          <w:szCs w:val="28"/>
        </w:rPr>
        <w:tab/>
        <w:t xml:space="preserve">За техническое и аварийное обслуживание газопроводов - </w:t>
      </w:r>
      <w:r w:rsidRPr="00DA7375">
        <w:rPr>
          <w:rFonts w:ascii="Times New Roman" w:hAnsi="Times New Roman" w:cs="Times New Roman"/>
          <w:sz w:val="28"/>
          <w:szCs w:val="28"/>
        </w:rPr>
        <w:t>49 235,39</w:t>
      </w:r>
      <w:r w:rsidRPr="00C678FF">
        <w:rPr>
          <w:rFonts w:ascii="Times New Roman" w:hAnsi="Times New Roman" w:cs="Times New Roman"/>
          <w:sz w:val="28"/>
          <w:szCs w:val="28"/>
        </w:rPr>
        <w:t>;</w:t>
      </w:r>
    </w:p>
    <w:p w:rsidR="006F052E" w:rsidRPr="00C678FF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C678FF">
        <w:rPr>
          <w:rFonts w:ascii="Times New Roman" w:hAnsi="Times New Roman" w:cs="Times New Roman"/>
          <w:sz w:val="28"/>
          <w:szCs w:val="28"/>
        </w:rPr>
        <w:t>7.</w:t>
      </w:r>
      <w:r w:rsidRPr="00C678FF">
        <w:rPr>
          <w:rFonts w:ascii="Times New Roman" w:hAnsi="Times New Roman" w:cs="Times New Roman"/>
          <w:sz w:val="28"/>
          <w:szCs w:val="28"/>
        </w:rPr>
        <w:tab/>
        <w:t xml:space="preserve">Межбюджетные трансферты  - </w:t>
      </w:r>
      <w:r w:rsidRPr="00DA7375">
        <w:rPr>
          <w:rFonts w:ascii="Times New Roman" w:hAnsi="Times New Roman" w:cs="Times New Roman"/>
          <w:sz w:val="28"/>
          <w:szCs w:val="28"/>
        </w:rPr>
        <w:t>6 425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7375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C678FF">
        <w:rPr>
          <w:rFonts w:ascii="Times New Roman" w:hAnsi="Times New Roman" w:cs="Times New Roman"/>
          <w:sz w:val="28"/>
          <w:szCs w:val="28"/>
        </w:rPr>
        <w:t>руб.</w:t>
      </w:r>
    </w:p>
    <w:p w:rsidR="006F052E" w:rsidRPr="00C678FF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C678FF">
        <w:rPr>
          <w:rFonts w:ascii="Times New Roman" w:hAnsi="Times New Roman" w:cs="Times New Roman"/>
          <w:sz w:val="28"/>
          <w:szCs w:val="28"/>
        </w:rPr>
        <w:t>8.</w:t>
      </w:r>
      <w:r w:rsidRPr="00C678FF">
        <w:rPr>
          <w:rFonts w:ascii="Times New Roman" w:hAnsi="Times New Roman" w:cs="Times New Roman"/>
          <w:sz w:val="28"/>
          <w:szCs w:val="28"/>
        </w:rPr>
        <w:tab/>
        <w:t>Приобретение оборудования в Камышинский СДК - 60 000,00;</w:t>
      </w:r>
    </w:p>
    <w:p w:rsidR="006F052E" w:rsidRPr="00C678FF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C678FF">
        <w:rPr>
          <w:rFonts w:ascii="Times New Roman" w:hAnsi="Times New Roman" w:cs="Times New Roman"/>
          <w:sz w:val="28"/>
          <w:szCs w:val="28"/>
        </w:rPr>
        <w:t>9.</w:t>
      </w:r>
      <w:r w:rsidRPr="00C678FF">
        <w:rPr>
          <w:rFonts w:ascii="Times New Roman" w:hAnsi="Times New Roman" w:cs="Times New Roman"/>
          <w:sz w:val="28"/>
          <w:szCs w:val="28"/>
        </w:rPr>
        <w:tab/>
        <w:t>За кран шаровый,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8FF">
        <w:rPr>
          <w:rFonts w:ascii="Times New Roman" w:hAnsi="Times New Roman" w:cs="Times New Roman"/>
          <w:sz w:val="28"/>
          <w:szCs w:val="28"/>
        </w:rPr>
        <w:t>отвод ПЭ,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8FF">
        <w:rPr>
          <w:rFonts w:ascii="Times New Roman" w:hAnsi="Times New Roman" w:cs="Times New Roman"/>
          <w:sz w:val="28"/>
          <w:szCs w:val="28"/>
        </w:rPr>
        <w:t>муфта ПЭ разборная - 10 515,00</w:t>
      </w:r>
    </w:p>
    <w:p w:rsidR="006F052E" w:rsidRPr="00C678FF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C678FF">
        <w:rPr>
          <w:rFonts w:ascii="Times New Roman" w:hAnsi="Times New Roman" w:cs="Times New Roman"/>
          <w:sz w:val="28"/>
          <w:szCs w:val="28"/>
        </w:rPr>
        <w:t>10.</w:t>
      </w:r>
      <w:r w:rsidRPr="00C678FF">
        <w:rPr>
          <w:rFonts w:ascii="Times New Roman" w:hAnsi="Times New Roman" w:cs="Times New Roman"/>
          <w:sz w:val="28"/>
          <w:szCs w:val="28"/>
        </w:rPr>
        <w:tab/>
        <w:t xml:space="preserve"> За светильники - 5 154,00</w:t>
      </w:r>
    </w:p>
    <w:p w:rsidR="006F052E" w:rsidRPr="00C678FF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C678FF">
        <w:rPr>
          <w:rFonts w:ascii="Times New Roman" w:hAnsi="Times New Roman" w:cs="Times New Roman"/>
          <w:sz w:val="28"/>
          <w:szCs w:val="28"/>
        </w:rPr>
        <w:t>11.</w:t>
      </w:r>
      <w:r w:rsidRPr="00C678FF">
        <w:rPr>
          <w:rFonts w:ascii="Times New Roman" w:hAnsi="Times New Roman" w:cs="Times New Roman"/>
          <w:sz w:val="28"/>
          <w:szCs w:val="28"/>
        </w:rPr>
        <w:tab/>
        <w:t xml:space="preserve">  Корзины на возложение – 3 000,00</w:t>
      </w:r>
    </w:p>
    <w:p w:rsidR="006F052E" w:rsidRDefault="006F052E" w:rsidP="00F937F7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6F052E" w:rsidRPr="007D1FC4" w:rsidRDefault="006F052E" w:rsidP="00F937F7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  <w:r w:rsidRPr="007D1FC4">
        <w:rPr>
          <w:rFonts w:ascii="Times New Roman" w:hAnsi="Times New Roman" w:cs="Times New Roman"/>
          <w:i/>
          <w:iCs/>
          <w:sz w:val="28"/>
          <w:szCs w:val="28"/>
        </w:rPr>
        <w:t>Расходы по разделу 11 «ФИЗИЧЕСКАЯ КУЛЬТУРА»</w:t>
      </w:r>
    </w:p>
    <w:p w:rsidR="006F052E" w:rsidRPr="007D1FC4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7D1FC4">
        <w:rPr>
          <w:rFonts w:ascii="Times New Roman" w:hAnsi="Times New Roman" w:cs="Times New Roman"/>
          <w:i/>
          <w:iCs/>
          <w:sz w:val="28"/>
          <w:szCs w:val="28"/>
        </w:rPr>
        <w:t xml:space="preserve">«Физическая культура» </w:t>
      </w:r>
      <w:r w:rsidRPr="007D1FC4">
        <w:rPr>
          <w:rFonts w:ascii="Times New Roman" w:hAnsi="Times New Roman" w:cs="Times New Roman"/>
          <w:sz w:val="28"/>
          <w:szCs w:val="28"/>
        </w:rPr>
        <w:t xml:space="preserve">включают в себя расходы на обеспечение мероприятий, направленных на развитие физической культуры на территории Новочеркасского сельсовета, что составило </w:t>
      </w:r>
      <w:r w:rsidRPr="006356DB">
        <w:rPr>
          <w:rFonts w:ascii="Times New Roman" w:hAnsi="Times New Roman" w:cs="Times New Roman"/>
          <w:sz w:val="28"/>
          <w:szCs w:val="28"/>
        </w:rPr>
        <w:t>5 364,00</w:t>
      </w:r>
      <w:r w:rsidRPr="007D1FC4">
        <w:rPr>
          <w:rFonts w:ascii="Times New Roman" w:hAnsi="Times New Roman" w:cs="Times New Roman"/>
          <w:sz w:val="28"/>
          <w:szCs w:val="28"/>
        </w:rPr>
        <w:t xml:space="preserve">  руб. при плане </w:t>
      </w:r>
      <w:r w:rsidRPr="006356DB">
        <w:rPr>
          <w:rFonts w:ascii="Times New Roman" w:hAnsi="Times New Roman" w:cs="Times New Roman"/>
          <w:sz w:val="28"/>
          <w:szCs w:val="28"/>
        </w:rPr>
        <w:t>5 364,00</w:t>
      </w:r>
      <w:r w:rsidRPr="007D1FC4">
        <w:rPr>
          <w:rFonts w:ascii="Times New Roman" w:hAnsi="Times New Roman" w:cs="Times New Roman"/>
          <w:sz w:val="28"/>
          <w:szCs w:val="28"/>
        </w:rPr>
        <w:t xml:space="preserve">  руб., процент исполнения составил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D1FC4">
        <w:rPr>
          <w:rFonts w:ascii="Times New Roman" w:hAnsi="Times New Roman" w:cs="Times New Roman"/>
          <w:sz w:val="28"/>
          <w:szCs w:val="28"/>
        </w:rPr>
        <w:t xml:space="preserve"> % , в том числе: </w:t>
      </w:r>
    </w:p>
    <w:p w:rsidR="006F052E" w:rsidRPr="007D1FC4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sz w:val="28"/>
          <w:szCs w:val="28"/>
        </w:rPr>
        <w:t>- приобретение футбольных мячей.</w:t>
      </w:r>
    </w:p>
    <w:p w:rsidR="006F052E" w:rsidRPr="007D1FC4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052E" w:rsidRPr="007D1FC4" w:rsidRDefault="006F052E" w:rsidP="00F937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1FC4">
        <w:rPr>
          <w:rFonts w:ascii="Times New Roman" w:hAnsi="Times New Roman" w:cs="Times New Roman"/>
          <w:sz w:val="28"/>
          <w:szCs w:val="28"/>
        </w:rPr>
        <w:t>Исполнение бюджета муниципального образования Новочеркасский сельсовет Саракташского района  Оренбургской области 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1FC4">
        <w:rPr>
          <w:rFonts w:ascii="Times New Roman" w:hAnsi="Times New Roman" w:cs="Times New Roman"/>
          <w:sz w:val="28"/>
          <w:szCs w:val="28"/>
        </w:rPr>
        <w:t xml:space="preserve"> год по доходам составило в сумме </w:t>
      </w:r>
      <w:r w:rsidRPr="000F01FE">
        <w:rPr>
          <w:rFonts w:ascii="Times New Roman" w:hAnsi="Times New Roman" w:cs="Times New Roman"/>
          <w:sz w:val="28"/>
          <w:szCs w:val="28"/>
        </w:rPr>
        <w:t>21 717 375,61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рублей и по расходам составило в сумме </w:t>
      </w:r>
      <w:r w:rsidRPr="000F01FE">
        <w:rPr>
          <w:rFonts w:ascii="Times New Roman" w:hAnsi="Times New Roman" w:cs="Times New Roman"/>
          <w:sz w:val="28"/>
          <w:szCs w:val="28"/>
        </w:rPr>
        <w:t>21 438 222,18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 xml:space="preserve">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7D1FC4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7D1F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0F01FE">
        <w:rPr>
          <w:rFonts w:ascii="Times New Roman" w:hAnsi="Times New Roman" w:cs="Times New Roman"/>
          <w:sz w:val="28"/>
          <w:szCs w:val="28"/>
        </w:rPr>
        <w:t>-279 153,43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FC4">
        <w:rPr>
          <w:rFonts w:ascii="Times New Roman" w:hAnsi="Times New Roman" w:cs="Times New Roman"/>
          <w:sz w:val="28"/>
          <w:szCs w:val="28"/>
        </w:rPr>
        <w:t>рублей;</w:t>
      </w:r>
    </w:p>
    <w:p w:rsidR="006F052E" w:rsidRPr="007D1FC4" w:rsidRDefault="006F052E" w:rsidP="00F937F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052E" w:rsidRDefault="006F052E" w:rsidP="00B76840">
      <w:pPr>
        <w:ind w:firstLine="709"/>
        <w:jc w:val="both"/>
      </w:pPr>
    </w:p>
    <w:p w:rsidR="006F052E" w:rsidRDefault="006F052E" w:rsidP="00B76840"/>
    <w:p w:rsidR="006F052E" w:rsidRDefault="006F052E" w:rsidP="003F32B2">
      <w:pPr>
        <w:pStyle w:val="a3"/>
      </w:pPr>
      <w:r w:rsidRPr="00201637">
        <w:t xml:space="preserve">   Председательствующий Суюндуков Н.Ф.</w:t>
      </w:r>
      <w:r>
        <w:t>,</w:t>
      </w:r>
      <w:r w:rsidRPr="00201637">
        <w:t xml:space="preserve">  глава </w:t>
      </w:r>
      <w:r>
        <w:t>муниципального образования</w:t>
      </w:r>
      <w:r w:rsidRPr="00201637">
        <w:t xml:space="preserve">  Новочеркасский сельсовет обратился к залу, </w:t>
      </w:r>
    </w:p>
    <w:p w:rsidR="006F052E" w:rsidRDefault="006F052E" w:rsidP="003F32B2">
      <w:pPr>
        <w:pStyle w:val="a3"/>
      </w:pPr>
      <w:r>
        <w:t xml:space="preserve">- </w:t>
      </w:r>
      <w:r w:rsidRPr="00201637">
        <w:t>есть ли ещё желающие выступить по данному вопросу.</w:t>
      </w:r>
    </w:p>
    <w:p w:rsidR="006F052E" w:rsidRPr="00201637" w:rsidRDefault="006F052E" w:rsidP="003F32B2">
      <w:pPr>
        <w:pStyle w:val="a3"/>
      </w:pPr>
    </w:p>
    <w:p w:rsidR="006F052E" w:rsidRPr="00201637" w:rsidRDefault="006F052E" w:rsidP="003F32B2">
      <w:pPr>
        <w:pStyle w:val="a3"/>
      </w:pPr>
      <w:r w:rsidRPr="00201637">
        <w:t xml:space="preserve">  </w:t>
      </w:r>
      <w:r w:rsidRPr="005B24E9">
        <w:rPr>
          <w:b/>
          <w:bCs/>
        </w:rPr>
        <w:t>Замечания и предложения</w:t>
      </w:r>
      <w:r>
        <w:t xml:space="preserve">: </w:t>
      </w:r>
      <w:r w:rsidRPr="00201637">
        <w:t xml:space="preserve"> не поступил</w:t>
      </w:r>
      <w:r>
        <w:t>и</w:t>
      </w:r>
      <w:r w:rsidRPr="00201637">
        <w:t>.</w:t>
      </w:r>
    </w:p>
    <w:p w:rsidR="006F052E" w:rsidRPr="00201637" w:rsidRDefault="006F052E" w:rsidP="003F32B2">
      <w:pPr>
        <w:pStyle w:val="a3"/>
      </w:pPr>
    </w:p>
    <w:tbl>
      <w:tblPr>
        <w:tblW w:w="0" w:type="auto"/>
        <w:tblInd w:w="2" w:type="dxa"/>
        <w:tblLayout w:type="fixed"/>
        <w:tblLook w:val="0000"/>
      </w:tblPr>
      <w:tblGrid>
        <w:gridCol w:w="2268"/>
        <w:gridCol w:w="7302"/>
      </w:tblGrid>
      <w:tr w:rsidR="006F052E" w:rsidRPr="00201637">
        <w:tc>
          <w:tcPr>
            <w:tcW w:w="2268" w:type="dxa"/>
          </w:tcPr>
          <w:p w:rsidR="006F052E" w:rsidRPr="00201637" w:rsidRDefault="006F052E" w:rsidP="00FF7B13">
            <w:pPr>
              <w:pStyle w:val="a3"/>
              <w:ind w:firstLine="180"/>
            </w:pPr>
            <w:r w:rsidRPr="005B24E9">
              <w:rPr>
                <w:b/>
                <w:bCs/>
              </w:rPr>
              <w:t>Голосование</w:t>
            </w:r>
            <w:r w:rsidRPr="00201637">
              <w:t>:</w:t>
            </w:r>
          </w:p>
        </w:tc>
        <w:tc>
          <w:tcPr>
            <w:tcW w:w="7302" w:type="dxa"/>
          </w:tcPr>
          <w:p w:rsidR="006F052E" w:rsidRPr="00201637" w:rsidRDefault="006F052E" w:rsidP="00FF7B13">
            <w:pPr>
              <w:pStyle w:val="a3"/>
              <w:ind w:firstLine="180"/>
              <w:jc w:val="left"/>
            </w:pPr>
            <w:r w:rsidRPr="00201637">
              <w:t>За                          – единогласно</w:t>
            </w:r>
          </w:p>
          <w:p w:rsidR="006F052E" w:rsidRPr="00201637" w:rsidRDefault="006F052E" w:rsidP="00FF7B13">
            <w:pPr>
              <w:pStyle w:val="a3"/>
              <w:ind w:firstLine="180"/>
              <w:jc w:val="left"/>
            </w:pPr>
            <w:r w:rsidRPr="00201637">
              <w:lastRenderedPageBreak/>
              <w:t>Против                 – нет.</w:t>
            </w:r>
          </w:p>
          <w:p w:rsidR="006F052E" w:rsidRPr="00201637" w:rsidRDefault="006F052E" w:rsidP="00FF7B13">
            <w:pPr>
              <w:pStyle w:val="a3"/>
              <w:ind w:firstLine="180"/>
              <w:jc w:val="left"/>
            </w:pPr>
            <w:r w:rsidRPr="00201637">
              <w:t xml:space="preserve">Воздержалось   </w:t>
            </w:r>
            <w:r>
              <w:t xml:space="preserve">  </w:t>
            </w:r>
            <w:r w:rsidRPr="00201637">
              <w:t>– нет.</w:t>
            </w:r>
          </w:p>
        </w:tc>
      </w:tr>
    </w:tbl>
    <w:p w:rsidR="006F052E" w:rsidRDefault="006F052E" w:rsidP="003F32B2">
      <w:pPr>
        <w:rPr>
          <w:color w:val="000000"/>
          <w:sz w:val="28"/>
          <w:szCs w:val="28"/>
        </w:rPr>
      </w:pPr>
    </w:p>
    <w:p w:rsidR="006F052E" w:rsidRPr="00201637" w:rsidRDefault="006F052E" w:rsidP="003F32B2">
      <w:pPr>
        <w:rPr>
          <w:color w:val="000000"/>
          <w:sz w:val="28"/>
          <w:szCs w:val="28"/>
        </w:rPr>
      </w:pPr>
      <w:r w:rsidRPr="00201637">
        <w:rPr>
          <w:color w:val="000000"/>
          <w:sz w:val="28"/>
          <w:szCs w:val="28"/>
        </w:rPr>
        <w:t>РЕШИЛИ:</w:t>
      </w:r>
    </w:p>
    <w:p w:rsidR="006F052E" w:rsidRPr="00201637" w:rsidRDefault="006F052E" w:rsidP="003F32B2">
      <w:pPr>
        <w:jc w:val="both"/>
        <w:rPr>
          <w:color w:val="000000"/>
          <w:sz w:val="28"/>
          <w:szCs w:val="28"/>
        </w:rPr>
      </w:pPr>
      <w:r w:rsidRPr="00201637">
        <w:rPr>
          <w:color w:val="000000"/>
          <w:sz w:val="28"/>
          <w:szCs w:val="28"/>
        </w:rPr>
        <w:t>1. Обобщить все предложения участников публичных слушаний.</w:t>
      </w:r>
    </w:p>
    <w:p w:rsidR="006F052E" w:rsidRDefault="006F052E" w:rsidP="003F32B2">
      <w:pPr>
        <w:jc w:val="both"/>
        <w:rPr>
          <w:color w:val="000000"/>
          <w:sz w:val="28"/>
          <w:szCs w:val="28"/>
        </w:rPr>
      </w:pPr>
      <w:r w:rsidRPr="00201637">
        <w:rPr>
          <w:color w:val="000000"/>
          <w:sz w:val="28"/>
          <w:szCs w:val="28"/>
        </w:rPr>
        <w:t>2. Подготовить заключение о результатах публичных слушаний.</w:t>
      </w:r>
    </w:p>
    <w:p w:rsidR="006F052E" w:rsidRPr="00201637" w:rsidRDefault="006F052E" w:rsidP="003F32B2">
      <w:pPr>
        <w:jc w:val="both"/>
        <w:rPr>
          <w:color w:val="000000"/>
          <w:sz w:val="28"/>
          <w:szCs w:val="28"/>
        </w:rPr>
      </w:pPr>
    </w:p>
    <w:p w:rsidR="006F052E" w:rsidRPr="00201637" w:rsidRDefault="006F052E" w:rsidP="003F32B2">
      <w:pPr>
        <w:jc w:val="both"/>
        <w:rPr>
          <w:color w:val="000000"/>
          <w:sz w:val="28"/>
          <w:szCs w:val="28"/>
        </w:rPr>
      </w:pPr>
      <w:r w:rsidRPr="00201637">
        <w:rPr>
          <w:color w:val="000000"/>
          <w:sz w:val="28"/>
          <w:szCs w:val="28"/>
        </w:rPr>
        <w:t>Итоги публичных слушаний подвел Суюндуков Н.Ф., сообщив, что вопрос повестки публичных слушаний рассмотрен. Поблагодарил всех присутствующих за активное участие в обсуждении вопроса и объявил публичные слушания закрытыми.</w:t>
      </w:r>
    </w:p>
    <w:p w:rsidR="006F052E" w:rsidRPr="00201637" w:rsidRDefault="006F052E" w:rsidP="003F32B2">
      <w:pPr>
        <w:pStyle w:val="a3"/>
        <w:ind w:firstLine="900"/>
      </w:pPr>
    </w:p>
    <w:tbl>
      <w:tblPr>
        <w:tblW w:w="9828" w:type="dxa"/>
        <w:tblInd w:w="2" w:type="dxa"/>
        <w:tblLayout w:type="fixed"/>
        <w:tblLook w:val="0000"/>
      </w:tblPr>
      <w:tblGrid>
        <w:gridCol w:w="3662"/>
        <w:gridCol w:w="3106"/>
        <w:gridCol w:w="3060"/>
      </w:tblGrid>
      <w:tr w:rsidR="006F052E" w:rsidRPr="00201637">
        <w:tc>
          <w:tcPr>
            <w:tcW w:w="3662" w:type="dxa"/>
          </w:tcPr>
          <w:p w:rsidR="006F052E" w:rsidRPr="00201637" w:rsidRDefault="006F052E" w:rsidP="00FF7B13">
            <w:pPr>
              <w:pStyle w:val="a3"/>
              <w:ind w:firstLine="180"/>
              <w:jc w:val="left"/>
            </w:pPr>
            <w:r>
              <w:t>П</w:t>
            </w:r>
            <w:r w:rsidRPr="00201637">
              <w:t>редседатель собрания</w:t>
            </w:r>
          </w:p>
        </w:tc>
        <w:tc>
          <w:tcPr>
            <w:tcW w:w="3106" w:type="dxa"/>
          </w:tcPr>
          <w:p w:rsidR="006F052E" w:rsidRPr="00201637" w:rsidRDefault="006F052E" w:rsidP="00FF7B13">
            <w:pPr>
              <w:pStyle w:val="a3"/>
              <w:ind w:firstLine="180"/>
            </w:pPr>
          </w:p>
        </w:tc>
        <w:tc>
          <w:tcPr>
            <w:tcW w:w="3060" w:type="dxa"/>
          </w:tcPr>
          <w:p w:rsidR="006F052E" w:rsidRPr="00201637" w:rsidRDefault="006F052E" w:rsidP="00FF7B13">
            <w:pPr>
              <w:pStyle w:val="a3"/>
              <w:ind w:firstLine="180"/>
            </w:pPr>
            <w:r w:rsidRPr="00201637">
              <w:t xml:space="preserve"> Н.Ф.Суюндуков </w:t>
            </w:r>
          </w:p>
          <w:p w:rsidR="006F052E" w:rsidRPr="00201637" w:rsidRDefault="006F052E" w:rsidP="00FF7B13">
            <w:pPr>
              <w:pStyle w:val="a3"/>
              <w:ind w:firstLine="180"/>
            </w:pPr>
          </w:p>
        </w:tc>
      </w:tr>
      <w:tr w:rsidR="006F052E" w:rsidRPr="00201637">
        <w:tc>
          <w:tcPr>
            <w:tcW w:w="3662" w:type="dxa"/>
          </w:tcPr>
          <w:p w:rsidR="006F052E" w:rsidRPr="00201637" w:rsidRDefault="006F052E" w:rsidP="00FF7B13">
            <w:pPr>
              <w:pStyle w:val="a3"/>
              <w:ind w:firstLine="180"/>
            </w:pPr>
            <w:r w:rsidRPr="00201637">
              <w:t xml:space="preserve">Секретарь </w:t>
            </w:r>
          </w:p>
          <w:p w:rsidR="006F052E" w:rsidRPr="00201637" w:rsidRDefault="006F052E" w:rsidP="00FF7B13">
            <w:pPr>
              <w:pStyle w:val="a3"/>
              <w:ind w:firstLine="180"/>
            </w:pPr>
            <w:r w:rsidRPr="00201637">
              <w:t>публичных слушаний</w:t>
            </w:r>
          </w:p>
        </w:tc>
        <w:tc>
          <w:tcPr>
            <w:tcW w:w="3106" w:type="dxa"/>
          </w:tcPr>
          <w:p w:rsidR="006F052E" w:rsidRPr="00201637" w:rsidRDefault="006F052E" w:rsidP="00FF7B13">
            <w:pPr>
              <w:pStyle w:val="a3"/>
              <w:ind w:firstLine="180"/>
            </w:pPr>
          </w:p>
        </w:tc>
        <w:tc>
          <w:tcPr>
            <w:tcW w:w="3060" w:type="dxa"/>
          </w:tcPr>
          <w:p w:rsidR="006F052E" w:rsidRPr="00201637" w:rsidRDefault="006F052E" w:rsidP="00FF7B13">
            <w:pPr>
              <w:pStyle w:val="a3"/>
            </w:pPr>
            <w:r w:rsidRPr="00201637">
              <w:t xml:space="preserve">    Н.А.Золотых </w:t>
            </w:r>
          </w:p>
          <w:p w:rsidR="006F052E" w:rsidRPr="00201637" w:rsidRDefault="006F052E" w:rsidP="00FF7B13">
            <w:pPr>
              <w:pStyle w:val="a3"/>
              <w:ind w:firstLine="180"/>
            </w:pPr>
            <w:r w:rsidRPr="00201637">
              <w:t xml:space="preserve">   </w:t>
            </w:r>
          </w:p>
        </w:tc>
      </w:tr>
    </w:tbl>
    <w:p w:rsidR="006F052E" w:rsidRDefault="006F052E"/>
    <w:sectPr w:rsidR="006F052E" w:rsidSect="00B8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3E88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AC608C6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36377DC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E75264A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3F32B2"/>
    <w:rsid w:val="00007004"/>
    <w:rsid w:val="000545AD"/>
    <w:rsid w:val="00080517"/>
    <w:rsid w:val="000F01FE"/>
    <w:rsid w:val="00201637"/>
    <w:rsid w:val="00262585"/>
    <w:rsid w:val="00262F1E"/>
    <w:rsid w:val="002F7EFF"/>
    <w:rsid w:val="00385E13"/>
    <w:rsid w:val="00387110"/>
    <w:rsid w:val="003F32B2"/>
    <w:rsid w:val="004101AB"/>
    <w:rsid w:val="00452704"/>
    <w:rsid w:val="0047728F"/>
    <w:rsid w:val="004B0660"/>
    <w:rsid w:val="004D008B"/>
    <w:rsid w:val="005362E3"/>
    <w:rsid w:val="00562FAC"/>
    <w:rsid w:val="005B24E9"/>
    <w:rsid w:val="005D7B7F"/>
    <w:rsid w:val="006023F9"/>
    <w:rsid w:val="0061481A"/>
    <w:rsid w:val="006356DB"/>
    <w:rsid w:val="0068237B"/>
    <w:rsid w:val="006E0253"/>
    <w:rsid w:val="006F052E"/>
    <w:rsid w:val="00733D77"/>
    <w:rsid w:val="0074514F"/>
    <w:rsid w:val="00765103"/>
    <w:rsid w:val="00795621"/>
    <w:rsid w:val="007D1FC4"/>
    <w:rsid w:val="00873220"/>
    <w:rsid w:val="008E150E"/>
    <w:rsid w:val="00936A6E"/>
    <w:rsid w:val="009C0639"/>
    <w:rsid w:val="009C1B6A"/>
    <w:rsid w:val="00A91551"/>
    <w:rsid w:val="00AB6BD5"/>
    <w:rsid w:val="00AE4495"/>
    <w:rsid w:val="00B61D75"/>
    <w:rsid w:val="00B76840"/>
    <w:rsid w:val="00B86598"/>
    <w:rsid w:val="00BB2AD2"/>
    <w:rsid w:val="00C11949"/>
    <w:rsid w:val="00C43B8F"/>
    <w:rsid w:val="00C51C01"/>
    <w:rsid w:val="00C64353"/>
    <w:rsid w:val="00C678FF"/>
    <w:rsid w:val="00D12B05"/>
    <w:rsid w:val="00D973CC"/>
    <w:rsid w:val="00DA7375"/>
    <w:rsid w:val="00DB1C01"/>
    <w:rsid w:val="00E77BCA"/>
    <w:rsid w:val="00E87489"/>
    <w:rsid w:val="00EF6925"/>
    <w:rsid w:val="00F34071"/>
    <w:rsid w:val="00F400B2"/>
    <w:rsid w:val="00F45A67"/>
    <w:rsid w:val="00F5618B"/>
    <w:rsid w:val="00F937F7"/>
    <w:rsid w:val="00FD6E2D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uiPriority w:val="99"/>
    <w:semiHidden/>
    <w:rsid w:val="003F32B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3F32B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F32B2"/>
    <w:rPr>
      <w:rFonts w:eastAsia="Times New Roman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3F32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4717"/>
    <w:rPr>
      <w:sz w:val="24"/>
      <w:szCs w:val="24"/>
    </w:rPr>
  </w:style>
  <w:style w:type="paragraph" w:customStyle="1" w:styleId="1">
    <w:name w:val="Без интервала1"/>
    <w:uiPriority w:val="99"/>
    <w:rsid w:val="003F32B2"/>
    <w:rPr>
      <w:rFonts w:ascii="Calibri" w:hAnsi="Calibri" w:cs="Calibri"/>
    </w:rPr>
  </w:style>
  <w:style w:type="paragraph" w:customStyle="1" w:styleId="small">
    <w:name w:val="small"/>
    <w:basedOn w:val="a"/>
    <w:uiPriority w:val="99"/>
    <w:semiHidden/>
    <w:rsid w:val="003F32B2"/>
    <w:pPr>
      <w:spacing w:before="100" w:beforeAutospacing="1" w:after="100" w:afterAutospacing="1" w:line="480" w:lineRule="atLeast"/>
    </w:pPr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6">
    <w:name w:val="Основной текст (6)"/>
    <w:basedOn w:val="a0"/>
    <w:uiPriority w:val="99"/>
    <w:rsid w:val="003F32B2"/>
    <w:rPr>
      <w:rFonts w:ascii="Times New Roman" w:hAnsi="Times New Roman" w:cs="Times New Roman"/>
      <w:sz w:val="16"/>
      <w:szCs w:val="16"/>
      <w:u w:val="none"/>
      <w:effect w:val="none"/>
    </w:rPr>
  </w:style>
  <w:style w:type="character" w:styleId="a5">
    <w:name w:val="Strong"/>
    <w:basedOn w:val="a0"/>
    <w:uiPriority w:val="99"/>
    <w:qFormat/>
    <w:rsid w:val="00B76840"/>
    <w:rPr>
      <w:b/>
      <w:bCs/>
    </w:rPr>
  </w:style>
  <w:style w:type="paragraph" w:customStyle="1" w:styleId="10">
    <w:name w:val="Абзац списка1"/>
    <w:basedOn w:val="a"/>
    <w:link w:val="ListParagraphChar"/>
    <w:uiPriority w:val="99"/>
    <w:rsid w:val="00B76840"/>
    <w:pPr>
      <w:widowControl w:val="0"/>
      <w:autoSpaceDE w:val="0"/>
      <w:autoSpaceDN w:val="0"/>
      <w:adjustRightInd w:val="0"/>
      <w:spacing w:before="100" w:beforeAutospacing="1" w:after="100" w:afterAutospacing="1"/>
    </w:pPr>
  </w:style>
  <w:style w:type="character" w:customStyle="1" w:styleId="ListParagraphChar">
    <w:name w:val="List Paragraph Char"/>
    <w:link w:val="10"/>
    <w:uiPriority w:val="99"/>
    <w:locked/>
    <w:rsid w:val="00B76840"/>
    <w:rPr>
      <w:sz w:val="24"/>
      <w:szCs w:val="24"/>
      <w:lang w:val="ru-RU" w:eastAsia="ru-RU"/>
    </w:rPr>
  </w:style>
  <w:style w:type="paragraph" w:customStyle="1" w:styleId="21">
    <w:name w:val="Абзац списка2"/>
    <w:basedOn w:val="a"/>
    <w:uiPriority w:val="99"/>
    <w:rsid w:val="00B768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Emphasis"/>
    <w:basedOn w:val="a0"/>
    <w:uiPriority w:val="99"/>
    <w:qFormat/>
    <w:rsid w:val="00B76840"/>
    <w:rPr>
      <w:i/>
      <w:iCs/>
    </w:rPr>
  </w:style>
  <w:style w:type="paragraph" w:styleId="a7">
    <w:name w:val="Balloon Text"/>
    <w:basedOn w:val="a"/>
    <w:link w:val="a8"/>
    <w:uiPriority w:val="99"/>
    <w:semiHidden/>
    <w:rsid w:val="00B76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937F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F937F7"/>
    <w:rPr>
      <w:rFonts w:ascii="Calibri" w:hAnsi="Calibri" w:cs="Calibri"/>
    </w:rPr>
  </w:style>
  <w:style w:type="character" w:customStyle="1" w:styleId="11">
    <w:name w:val="Текст выноски Знак1"/>
    <w:basedOn w:val="a0"/>
    <w:uiPriority w:val="99"/>
    <w:semiHidden/>
    <w:rsid w:val="00F937F7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link w:val="aa"/>
    <w:uiPriority w:val="99"/>
    <w:locked/>
    <w:rsid w:val="00F937F7"/>
    <w:rPr>
      <w:rFonts w:ascii="Calibri" w:hAnsi="Calibri" w:cs="Calibri"/>
    </w:rPr>
  </w:style>
  <w:style w:type="paragraph" w:styleId="aa">
    <w:name w:val="header"/>
    <w:basedOn w:val="a"/>
    <w:link w:val="ab"/>
    <w:uiPriority w:val="99"/>
    <w:rsid w:val="00F937F7"/>
    <w:pPr>
      <w:tabs>
        <w:tab w:val="center" w:pos="4677"/>
        <w:tab w:val="right" w:pos="9355"/>
      </w:tabs>
    </w:pPr>
    <w:rPr>
      <w:rFonts w:ascii="Calibri" w:hAnsi="Calibri" w:cs="Calibri"/>
      <w:sz w:val="20"/>
      <w:szCs w:val="20"/>
    </w:rPr>
  </w:style>
  <w:style w:type="character" w:customStyle="1" w:styleId="HeaderChar1">
    <w:name w:val="Header Char1"/>
    <w:basedOn w:val="a0"/>
    <w:link w:val="aa"/>
    <w:uiPriority w:val="99"/>
    <w:semiHidden/>
    <w:rsid w:val="00624717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937F7"/>
    <w:rPr>
      <w:sz w:val="24"/>
      <w:szCs w:val="24"/>
    </w:rPr>
  </w:style>
  <w:style w:type="character" w:customStyle="1" w:styleId="FooterChar">
    <w:name w:val="Footer Char"/>
    <w:link w:val="ac"/>
    <w:uiPriority w:val="99"/>
    <w:locked/>
    <w:rsid w:val="00F937F7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F937F7"/>
    <w:pPr>
      <w:tabs>
        <w:tab w:val="center" w:pos="4677"/>
        <w:tab w:val="right" w:pos="9355"/>
      </w:tabs>
    </w:pPr>
    <w:rPr>
      <w:rFonts w:ascii="Calibri" w:hAnsi="Calibri" w:cs="Calibri"/>
      <w:sz w:val="20"/>
      <w:szCs w:val="20"/>
    </w:rPr>
  </w:style>
  <w:style w:type="character" w:customStyle="1" w:styleId="FooterChar1">
    <w:name w:val="Footer Char1"/>
    <w:basedOn w:val="a0"/>
    <w:link w:val="ac"/>
    <w:uiPriority w:val="99"/>
    <w:semiHidden/>
    <w:rsid w:val="00624717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937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7241</Words>
  <Characters>41278</Characters>
  <Application>Microsoft Office Word</Application>
  <DocSecurity>0</DocSecurity>
  <Lines>343</Lines>
  <Paragraphs>96</Paragraphs>
  <ScaleCrop>false</ScaleCrop>
  <Company/>
  <LinksUpToDate>false</LinksUpToDate>
  <CharactersWithSpaces>48423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2023-04-13T04:30:00Z</cp:lastPrinted>
  <dcterms:created xsi:type="dcterms:W3CDTF">2024-03-27T04:03:00Z</dcterms:created>
  <dcterms:modified xsi:type="dcterms:W3CDTF">2024-03-27T04:03:00Z</dcterms:modified>
</cp:coreProperties>
</file>