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5C" w:rsidRDefault="001D465C" w:rsidP="001D465C">
      <w:pPr>
        <w:pStyle w:val="p3"/>
        <w:shd w:val="clear" w:color="auto" w:fill="FFFFFF"/>
        <w:spacing w:before="0" w:beforeAutospacing="0" w:after="0" w:afterAutospacing="0"/>
        <w:jc w:val="center"/>
        <w:rPr>
          <w:b/>
          <w:bCs/>
          <w:sz w:val="32"/>
          <w:szCs w:val="32"/>
        </w:rPr>
      </w:pPr>
      <w:r>
        <w:rPr>
          <w:b/>
          <w:bCs/>
          <w:sz w:val="32"/>
          <w:szCs w:val="32"/>
        </w:rPr>
        <w:t xml:space="preserve">АДМИНИСТРАЦИЯ </w:t>
      </w:r>
    </w:p>
    <w:p w:rsidR="001D465C" w:rsidRDefault="001D465C" w:rsidP="001D465C">
      <w:pPr>
        <w:pStyle w:val="p3"/>
        <w:shd w:val="clear" w:color="auto" w:fill="FFFFFF"/>
        <w:spacing w:before="0" w:beforeAutospacing="0" w:after="0" w:afterAutospacing="0"/>
        <w:jc w:val="center"/>
        <w:rPr>
          <w:b/>
          <w:bCs/>
          <w:sz w:val="32"/>
          <w:szCs w:val="32"/>
        </w:rPr>
      </w:pPr>
      <w:r>
        <w:rPr>
          <w:b/>
          <w:bCs/>
          <w:sz w:val="32"/>
          <w:szCs w:val="32"/>
        </w:rPr>
        <w:t xml:space="preserve">МУНИЦИПАЛЬНОГО ОБРАЗОВАНИЯ </w:t>
      </w:r>
    </w:p>
    <w:p w:rsidR="001D465C" w:rsidRDefault="001D465C" w:rsidP="001D465C">
      <w:pPr>
        <w:pStyle w:val="p3"/>
        <w:shd w:val="clear" w:color="auto" w:fill="FFFFFF"/>
        <w:spacing w:before="0" w:beforeAutospacing="0" w:after="0" w:afterAutospacing="0"/>
        <w:jc w:val="center"/>
        <w:rPr>
          <w:b/>
          <w:bCs/>
          <w:sz w:val="32"/>
          <w:szCs w:val="32"/>
        </w:rPr>
      </w:pPr>
      <w:r>
        <w:rPr>
          <w:b/>
          <w:bCs/>
          <w:sz w:val="32"/>
          <w:szCs w:val="32"/>
        </w:rPr>
        <w:t xml:space="preserve">СЕЛЬСКОЕ ПОСЕЛЕНИЕ </w:t>
      </w:r>
    </w:p>
    <w:p w:rsidR="001D465C" w:rsidRDefault="001D465C" w:rsidP="001D465C">
      <w:pPr>
        <w:pStyle w:val="p3"/>
        <w:shd w:val="clear" w:color="auto" w:fill="FFFFFF"/>
        <w:spacing w:before="0" w:beforeAutospacing="0" w:after="0" w:afterAutospacing="0"/>
        <w:jc w:val="center"/>
        <w:rPr>
          <w:b/>
          <w:bCs/>
          <w:sz w:val="32"/>
          <w:szCs w:val="32"/>
        </w:rPr>
      </w:pPr>
      <w:r>
        <w:rPr>
          <w:b/>
          <w:bCs/>
          <w:sz w:val="32"/>
          <w:szCs w:val="32"/>
        </w:rPr>
        <w:t>НОВОЧЕРКАССКИЙ СЕЛЬСОВЕТ</w:t>
      </w:r>
    </w:p>
    <w:p w:rsidR="001D465C" w:rsidRDefault="001D465C" w:rsidP="001D465C">
      <w:pPr>
        <w:pStyle w:val="p3"/>
        <w:shd w:val="clear" w:color="auto" w:fill="FFFFFF"/>
        <w:spacing w:before="0" w:beforeAutospacing="0" w:after="0" w:afterAutospacing="0"/>
        <w:jc w:val="center"/>
        <w:rPr>
          <w:b/>
          <w:bCs/>
          <w:sz w:val="32"/>
          <w:szCs w:val="32"/>
        </w:rPr>
      </w:pPr>
      <w:r>
        <w:rPr>
          <w:b/>
          <w:bCs/>
          <w:sz w:val="32"/>
          <w:szCs w:val="32"/>
        </w:rPr>
        <w:t xml:space="preserve">САРАКТАШСКОГО РАЙОНА </w:t>
      </w:r>
    </w:p>
    <w:p w:rsidR="001D465C" w:rsidRDefault="001D465C" w:rsidP="001D465C">
      <w:pPr>
        <w:pStyle w:val="p3"/>
        <w:shd w:val="clear" w:color="auto" w:fill="FFFFFF"/>
        <w:spacing w:before="0" w:beforeAutospacing="0" w:after="0" w:afterAutospacing="0"/>
        <w:jc w:val="center"/>
        <w:rPr>
          <w:b/>
          <w:bCs/>
          <w:sz w:val="32"/>
          <w:szCs w:val="32"/>
        </w:rPr>
      </w:pPr>
      <w:r>
        <w:rPr>
          <w:b/>
          <w:bCs/>
          <w:sz w:val="32"/>
          <w:szCs w:val="32"/>
        </w:rPr>
        <w:t>ОРЕНБУРГСКОЙ ОБЛАСТИ</w:t>
      </w:r>
    </w:p>
    <w:p w:rsidR="001D465C" w:rsidRDefault="001D465C" w:rsidP="001D465C">
      <w:pPr>
        <w:pStyle w:val="p3"/>
        <w:shd w:val="clear" w:color="auto" w:fill="FFFFFF"/>
        <w:spacing w:before="0" w:beforeAutospacing="0" w:after="0" w:afterAutospacing="0"/>
        <w:jc w:val="center"/>
        <w:rPr>
          <w:b/>
          <w:bCs/>
          <w:sz w:val="32"/>
          <w:szCs w:val="32"/>
        </w:rPr>
      </w:pPr>
    </w:p>
    <w:p w:rsidR="001D465C" w:rsidRDefault="001D465C" w:rsidP="001D465C">
      <w:pPr>
        <w:pStyle w:val="p3"/>
        <w:shd w:val="clear" w:color="auto" w:fill="FFFFFF"/>
        <w:spacing w:before="0" w:beforeAutospacing="0" w:after="0" w:afterAutospacing="0"/>
        <w:jc w:val="center"/>
        <w:rPr>
          <w:b/>
          <w:bCs/>
          <w:sz w:val="32"/>
          <w:szCs w:val="32"/>
        </w:rPr>
      </w:pPr>
    </w:p>
    <w:p w:rsidR="001D465C" w:rsidRDefault="001D465C" w:rsidP="001D465C">
      <w:pPr>
        <w:pStyle w:val="p3"/>
        <w:shd w:val="clear" w:color="auto" w:fill="FFFFFF"/>
        <w:spacing w:before="0" w:beforeAutospacing="0" w:after="0" w:afterAutospacing="0"/>
        <w:jc w:val="center"/>
        <w:rPr>
          <w:b/>
          <w:bCs/>
          <w:sz w:val="32"/>
          <w:szCs w:val="32"/>
        </w:rPr>
      </w:pPr>
      <w:r>
        <w:rPr>
          <w:b/>
          <w:bCs/>
          <w:sz w:val="32"/>
          <w:szCs w:val="32"/>
        </w:rPr>
        <w:t>ПОСТАНОВЛЕНИЕ</w:t>
      </w:r>
    </w:p>
    <w:p w:rsidR="001D465C" w:rsidRDefault="001D465C" w:rsidP="001D465C">
      <w:pPr>
        <w:pStyle w:val="p3"/>
        <w:shd w:val="clear" w:color="auto" w:fill="FFFFFF"/>
        <w:spacing w:before="0" w:beforeAutospacing="0" w:after="0" w:afterAutospacing="0"/>
        <w:rPr>
          <w:b/>
          <w:bCs/>
          <w:sz w:val="32"/>
          <w:szCs w:val="32"/>
        </w:rPr>
      </w:pPr>
    </w:p>
    <w:p w:rsidR="001D465C" w:rsidRPr="001D465C" w:rsidRDefault="001D465C" w:rsidP="001D465C">
      <w:pPr>
        <w:pStyle w:val="p3"/>
        <w:shd w:val="clear" w:color="auto" w:fill="FFFFFF"/>
        <w:spacing w:before="0" w:beforeAutospacing="0" w:after="0" w:afterAutospacing="0"/>
        <w:rPr>
          <w:rStyle w:val="s2"/>
          <w:b/>
          <w:bCs/>
          <w:sz w:val="32"/>
          <w:szCs w:val="32"/>
        </w:rPr>
      </w:pPr>
      <w:r w:rsidRPr="001D465C">
        <w:rPr>
          <w:b/>
          <w:bCs/>
          <w:sz w:val="32"/>
          <w:szCs w:val="32"/>
        </w:rPr>
        <w:t>11.07.2022</w:t>
      </w:r>
      <w:r w:rsidRPr="001D465C">
        <w:rPr>
          <w:b/>
          <w:sz w:val="32"/>
          <w:szCs w:val="32"/>
        </w:rPr>
        <w:t xml:space="preserve"> </w:t>
      </w:r>
      <w:r w:rsidRPr="001D465C">
        <w:rPr>
          <w:rStyle w:val="s2"/>
          <w:b/>
          <w:bCs/>
          <w:sz w:val="32"/>
          <w:szCs w:val="32"/>
        </w:rPr>
        <w:t xml:space="preserve">                                                                                   № 45-п</w:t>
      </w:r>
    </w:p>
    <w:p w:rsidR="00C83A06" w:rsidRPr="001D465C" w:rsidRDefault="00C83A06" w:rsidP="00C83A06">
      <w:pPr>
        <w:suppressAutoHyphens/>
        <w:spacing w:after="0" w:line="240" w:lineRule="auto"/>
        <w:jc w:val="center"/>
        <w:rPr>
          <w:rFonts w:ascii="Arial" w:hAnsi="Arial" w:cs="Arial"/>
          <w:sz w:val="32"/>
          <w:szCs w:val="32"/>
          <w:lang w:eastAsia="ar-SA"/>
        </w:rPr>
      </w:pPr>
    </w:p>
    <w:p w:rsidR="00C83A06" w:rsidRPr="001D465C" w:rsidRDefault="00C83A06" w:rsidP="00C83A06">
      <w:pPr>
        <w:suppressAutoHyphens/>
        <w:spacing w:after="0" w:line="240" w:lineRule="auto"/>
        <w:jc w:val="center"/>
        <w:rPr>
          <w:rFonts w:ascii="Arial" w:hAnsi="Arial" w:cs="Arial"/>
          <w:sz w:val="32"/>
          <w:szCs w:val="32"/>
          <w:lang w:eastAsia="ar-SA"/>
        </w:rPr>
      </w:pPr>
    </w:p>
    <w:p w:rsidR="00C83A06" w:rsidRPr="001D465C" w:rsidRDefault="00C83A06" w:rsidP="00C83A06">
      <w:pPr>
        <w:spacing w:after="0" w:line="240" w:lineRule="auto"/>
        <w:jc w:val="center"/>
        <w:rPr>
          <w:rFonts w:ascii="Arial" w:hAnsi="Arial" w:cs="Arial"/>
          <w:b/>
          <w:bCs/>
          <w:sz w:val="32"/>
          <w:szCs w:val="32"/>
          <w:lang w:eastAsia="ru-RU"/>
        </w:rPr>
      </w:pPr>
      <w:r w:rsidRPr="001D465C">
        <w:rPr>
          <w:rFonts w:ascii="Arial" w:hAnsi="Arial" w:cs="Arial"/>
          <w:b/>
          <w:bCs/>
          <w:sz w:val="32"/>
          <w:szCs w:val="32"/>
          <w:lang w:eastAsia="ru-RU"/>
        </w:rPr>
        <w:t>Об утверждении порядка разработки и утверждения</w:t>
      </w:r>
    </w:p>
    <w:p w:rsidR="00C83A06" w:rsidRDefault="00C83A06" w:rsidP="00C83A06">
      <w:pPr>
        <w:spacing w:after="0" w:line="240" w:lineRule="auto"/>
        <w:jc w:val="center"/>
        <w:rPr>
          <w:rFonts w:ascii="Arial" w:hAnsi="Arial" w:cs="Arial"/>
          <w:b/>
          <w:bCs/>
          <w:sz w:val="32"/>
          <w:szCs w:val="32"/>
          <w:lang w:eastAsia="ru-RU"/>
        </w:rPr>
      </w:pPr>
      <w:r w:rsidRPr="001D465C">
        <w:rPr>
          <w:rFonts w:ascii="Arial" w:hAnsi="Arial" w:cs="Arial"/>
          <w:b/>
          <w:bCs/>
          <w:sz w:val="32"/>
          <w:szCs w:val="32"/>
          <w:lang w:eastAsia="ru-RU"/>
        </w:rPr>
        <w:t>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1D465C" w:rsidRDefault="001D465C" w:rsidP="00C83A06">
      <w:pPr>
        <w:spacing w:after="0" w:line="240" w:lineRule="auto"/>
        <w:jc w:val="center"/>
        <w:rPr>
          <w:rFonts w:ascii="Arial" w:hAnsi="Arial" w:cs="Arial"/>
          <w:b/>
          <w:bCs/>
          <w:sz w:val="32"/>
          <w:szCs w:val="32"/>
          <w:lang w:eastAsia="ru-RU"/>
        </w:rPr>
      </w:pPr>
    </w:p>
    <w:p w:rsidR="00C83A06" w:rsidRPr="00C83A06" w:rsidRDefault="00C83A06" w:rsidP="00C83A06">
      <w:pPr>
        <w:spacing w:after="0" w:line="240" w:lineRule="auto"/>
        <w:rPr>
          <w:rFonts w:ascii="Arial" w:hAnsi="Arial" w:cs="Arial"/>
          <w:sz w:val="24"/>
          <w:szCs w:val="24"/>
          <w:lang w:eastAsia="ru-RU"/>
        </w:rPr>
      </w:pPr>
      <w:r w:rsidRPr="00C83A06">
        <w:rPr>
          <w:rFonts w:ascii="Arial" w:hAnsi="Arial" w:cs="Arial"/>
          <w:sz w:val="24"/>
          <w:szCs w:val="24"/>
          <w:lang w:eastAsia="ru-RU"/>
        </w:rPr>
        <w:t> </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Руководствуясь Федеральным законом от 27.07.2010 № 210-ФЗ «Об организации предоставления муниципальных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муниципального образования Новочеркасский сельсовет Саракташского района Оренбургской области постановляет:</w:t>
      </w:r>
    </w:p>
    <w:p w:rsidR="00C83A06" w:rsidRPr="00C83A06" w:rsidRDefault="00C83A06" w:rsidP="001D465C">
      <w:pPr>
        <w:spacing w:after="0" w:line="240" w:lineRule="auto"/>
        <w:ind w:firstLine="720"/>
        <w:jc w:val="both"/>
        <w:rPr>
          <w:rFonts w:ascii="Arial" w:hAnsi="Arial" w:cs="Arial"/>
          <w:sz w:val="24"/>
          <w:szCs w:val="24"/>
          <w:lang w:eastAsia="ru-RU"/>
        </w:rPr>
      </w:pP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1. Утвердить порядок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согласно приложению к настоящему постановлению.</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2. Признать утратившим силу постановление администрации Новочеркасского сельсовета от  25.04.2016 г.   № 46-п «Об утверждении Порядка разработки, проведения экспертизы и утверждения административных регламентов предоставления муниципальных услуг».</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3. Настоящее постановление вступает в силу со дня официального опубликования.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4. Контроль за исполнением настоящего постановления оставляю за собой.</w:t>
      </w:r>
    </w:p>
    <w:p w:rsidR="00C83A06" w:rsidRDefault="00C83A06" w:rsidP="001D465C">
      <w:pPr>
        <w:spacing w:after="0" w:line="240" w:lineRule="auto"/>
        <w:ind w:firstLine="720"/>
        <w:jc w:val="right"/>
        <w:rPr>
          <w:rFonts w:ascii="Arial" w:hAnsi="Arial" w:cs="Arial"/>
          <w:sz w:val="24"/>
          <w:szCs w:val="24"/>
          <w:lang w:eastAsia="ru-RU"/>
        </w:rPr>
      </w:pPr>
    </w:p>
    <w:p w:rsidR="001D465C" w:rsidRPr="00C83A06" w:rsidRDefault="001D465C" w:rsidP="001D465C">
      <w:pPr>
        <w:spacing w:after="0" w:line="240" w:lineRule="auto"/>
        <w:ind w:firstLine="720"/>
        <w:jc w:val="right"/>
        <w:rPr>
          <w:rFonts w:ascii="Arial" w:hAnsi="Arial" w:cs="Arial"/>
          <w:sz w:val="24"/>
          <w:szCs w:val="24"/>
          <w:lang w:eastAsia="ru-RU"/>
        </w:rPr>
      </w:pPr>
    </w:p>
    <w:p w:rsidR="00C83A06" w:rsidRPr="00C83A06" w:rsidRDefault="00C83A06" w:rsidP="00C83A06">
      <w:pPr>
        <w:spacing w:after="0" w:line="240" w:lineRule="auto"/>
        <w:jc w:val="right"/>
        <w:rPr>
          <w:rFonts w:ascii="Arial" w:hAnsi="Arial" w:cs="Arial"/>
          <w:sz w:val="24"/>
          <w:szCs w:val="24"/>
          <w:lang w:eastAsia="ru-RU"/>
        </w:rPr>
      </w:pPr>
    </w:p>
    <w:p w:rsidR="00C83A06" w:rsidRDefault="00C83A06" w:rsidP="00C83A06">
      <w:pPr>
        <w:spacing w:after="0" w:line="240" w:lineRule="auto"/>
        <w:jc w:val="both"/>
        <w:rPr>
          <w:rFonts w:ascii="Arial" w:hAnsi="Arial" w:cs="Arial"/>
          <w:sz w:val="24"/>
          <w:szCs w:val="24"/>
          <w:lang w:eastAsia="ru-RU"/>
        </w:rPr>
      </w:pPr>
      <w:r w:rsidRPr="00C83A06">
        <w:rPr>
          <w:rFonts w:ascii="Arial" w:hAnsi="Arial" w:cs="Arial"/>
          <w:sz w:val="24"/>
          <w:szCs w:val="24"/>
          <w:lang w:eastAsia="ru-RU"/>
        </w:rPr>
        <w:t xml:space="preserve">Глава сельсовета                                                       </w:t>
      </w:r>
      <w:r w:rsidR="001D465C">
        <w:rPr>
          <w:rFonts w:ascii="Arial" w:hAnsi="Arial" w:cs="Arial"/>
          <w:sz w:val="24"/>
          <w:szCs w:val="24"/>
          <w:lang w:eastAsia="ru-RU"/>
        </w:rPr>
        <w:t xml:space="preserve">            </w:t>
      </w:r>
      <w:r w:rsidRPr="00C83A06">
        <w:rPr>
          <w:rFonts w:ascii="Arial" w:hAnsi="Arial" w:cs="Arial"/>
          <w:sz w:val="24"/>
          <w:szCs w:val="24"/>
          <w:lang w:eastAsia="ru-RU"/>
        </w:rPr>
        <w:t xml:space="preserve">                 </w:t>
      </w:r>
      <w:proofErr w:type="spellStart"/>
      <w:r w:rsidRPr="00C83A06">
        <w:rPr>
          <w:rFonts w:ascii="Arial" w:hAnsi="Arial" w:cs="Arial"/>
          <w:sz w:val="24"/>
          <w:szCs w:val="24"/>
          <w:lang w:eastAsia="ru-RU"/>
        </w:rPr>
        <w:t>Н.Ф.Суюндуков</w:t>
      </w:r>
      <w:proofErr w:type="spellEnd"/>
    </w:p>
    <w:p w:rsidR="001D465C" w:rsidRDefault="001D465C" w:rsidP="00C83A06">
      <w:pPr>
        <w:spacing w:after="0" w:line="240" w:lineRule="auto"/>
        <w:jc w:val="both"/>
        <w:rPr>
          <w:rFonts w:ascii="Arial" w:hAnsi="Arial" w:cs="Arial"/>
          <w:sz w:val="24"/>
          <w:szCs w:val="24"/>
          <w:lang w:eastAsia="ru-RU"/>
        </w:rPr>
      </w:pPr>
    </w:p>
    <w:p w:rsidR="001D465C" w:rsidRDefault="001D465C" w:rsidP="00C83A06">
      <w:pPr>
        <w:spacing w:after="0" w:line="240" w:lineRule="auto"/>
        <w:jc w:val="both"/>
        <w:rPr>
          <w:rFonts w:ascii="Arial" w:hAnsi="Arial" w:cs="Arial"/>
          <w:sz w:val="24"/>
          <w:szCs w:val="24"/>
          <w:lang w:eastAsia="ru-RU"/>
        </w:rPr>
      </w:pPr>
    </w:p>
    <w:p w:rsidR="001D465C" w:rsidRPr="00C83A06" w:rsidRDefault="001D465C" w:rsidP="00C83A06">
      <w:pPr>
        <w:spacing w:after="0" w:line="240" w:lineRule="auto"/>
        <w:jc w:val="both"/>
        <w:rPr>
          <w:rFonts w:ascii="Arial" w:hAnsi="Arial" w:cs="Arial"/>
          <w:sz w:val="24"/>
          <w:szCs w:val="24"/>
          <w:lang w:eastAsia="ru-RU"/>
        </w:rPr>
      </w:pPr>
    </w:p>
    <w:p w:rsidR="00C83A06" w:rsidRPr="001D465C" w:rsidRDefault="00C83A06" w:rsidP="00C83A06">
      <w:pPr>
        <w:spacing w:after="0" w:line="240" w:lineRule="auto"/>
        <w:jc w:val="right"/>
        <w:rPr>
          <w:rFonts w:ascii="Arial" w:hAnsi="Arial" w:cs="Arial"/>
          <w:b/>
          <w:sz w:val="32"/>
          <w:szCs w:val="32"/>
          <w:lang w:eastAsia="ru-RU"/>
        </w:rPr>
      </w:pPr>
      <w:r w:rsidRPr="001D465C">
        <w:rPr>
          <w:rFonts w:ascii="Arial" w:hAnsi="Arial" w:cs="Arial"/>
          <w:b/>
          <w:sz w:val="32"/>
          <w:szCs w:val="32"/>
          <w:lang w:eastAsia="ru-RU"/>
        </w:rPr>
        <w:t>Приложение</w:t>
      </w:r>
    </w:p>
    <w:p w:rsidR="001D465C" w:rsidRPr="001D465C" w:rsidRDefault="00C83A06" w:rsidP="00C83A06">
      <w:pPr>
        <w:spacing w:after="0" w:line="240" w:lineRule="auto"/>
        <w:jc w:val="right"/>
        <w:rPr>
          <w:rFonts w:ascii="Arial" w:hAnsi="Arial" w:cs="Arial"/>
          <w:b/>
          <w:sz w:val="32"/>
          <w:szCs w:val="32"/>
          <w:lang w:eastAsia="ru-RU"/>
        </w:rPr>
      </w:pPr>
      <w:r w:rsidRPr="001D465C">
        <w:rPr>
          <w:rFonts w:ascii="Arial" w:hAnsi="Arial" w:cs="Arial"/>
          <w:b/>
          <w:sz w:val="32"/>
          <w:szCs w:val="32"/>
          <w:lang w:eastAsia="ru-RU"/>
        </w:rPr>
        <w:t> к постановлению администрации</w:t>
      </w:r>
    </w:p>
    <w:p w:rsidR="00C83A06" w:rsidRPr="001D465C" w:rsidRDefault="001D465C" w:rsidP="00C83A06">
      <w:pPr>
        <w:spacing w:after="0" w:line="240" w:lineRule="auto"/>
        <w:jc w:val="right"/>
        <w:rPr>
          <w:rFonts w:ascii="Arial" w:hAnsi="Arial" w:cs="Arial"/>
          <w:b/>
          <w:sz w:val="32"/>
          <w:szCs w:val="32"/>
          <w:lang w:eastAsia="ru-RU"/>
        </w:rPr>
      </w:pPr>
      <w:r w:rsidRPr="001D465C">
        <w:rPr>
          <w:rFonts w:ascii="Arial" w:hAnsi="Arial" w:cs="Arial"/>
          <w:b/>
          <w:sz w:val="32"/>
          <w:szCs w:val="32"/>
          <w:lang w:eastAsia="ru-RU"/>
        </w:rPr>
        <w:t xml:space="preserve"> муниципального образования</w:t>
      </w:r>
    </w:p>
    <w:p w:rsidR="001D465C" w:rsidRPr="001D465C" w:rsidRDefault="00C83A06" w:rsidP="00C83A06">
      <w:pPr>
        <w:spacing w:after="0" w:line="240" w:lineRule="auto"/>
        <w:jc w:val="right"/>
        <w:rPr>
          <w:rFonts w:ascii="Arial" w:hAnsi="Arial" w:cs="Arial"/>
          <w:b/>
          <w:sz w:val="32"/>
          <w:szCs w:val="32"/>
          <w:lang w:eastAsia="ru-RU"/>
        </w:rPr>
      </w:pPr>
      <w:r w:rsidRPr="001D465C">
        <w:rPr>
          <w:rFonts w:ascii="Arial" w:hAnsi="Arial" w:cs="Arial"/>
          <w:b/>
          <w:sz w:val="32"/>
          <w:szCs w:val="32"/>
          <w:lang w:eastAsia="ru-RU"/>
        </w:rPr>
        <w:t>Новочеркасск</w:t>
      </w:r>
      <w:r w:rsidR="001D465C" w:rsidRPr="001D465C">
        <w:rPr>
          <w:rFonts w:ascii="Arial" w:hAnsi="Arial" w:cs="Arial"/>
          <w:b/>
          <w:sz w:val="32"/>
          <w:szCs w:val="32"/>
          <w:lang w:eastAsia="ru-RU"/>
        </w:rPr>
        <w:t>ий</w:t>
      </w:r>
      <w:r w:rsidRPr="001D465C">
        <w:rPr>
          <w:rFonts w:ascii="Arial" w:hAnsi="Arial" w:cs="Arial"/>
          <w:b/>
          <w:sz w:val="32"/>
          <w:szCs w:val="32"/>
          <w:lang w:eastAsia="ru-RU"/>
        </w:rPr>
        <w:t xml:space="preserve"> сельсовет</w:t>
      </w:r>
    </w:p>
    <w:p w:rsidR="001D465C" w:rsidRDefault="001D465C" w:rsidP="00C83A06">
      <w:pPr>
        <w:spacing w:after="0" w:line="240" w:lineRule="auto"/>
        <w:jc w:val="right"/>
        <w:rPr>
          <w:rFonts w:ascii="Arial" w:hAnsi="Arial" w:cs="Arial"/>
          <w:b/>
          <w:sz w:val="32"/>
          <w:szCs w:val="32"/>
          <w:lang w:eastAsia="ru-RU"/>
        </w:rPr>
      </w:pPr>
      <w:r w:rsidRPr="001D465C">
        <w:rPr>
          <w:rFonts w:ascii="Arial" w:hAnsi="Arial" w:cs="Arial"/>
          <w:b/>
          <w:sz w:val="32"/>
          <w:szCs w:val="32"/>
          <w:lang w:eastAsia="ru-RU"/>
        </w:rPr>
        <w:t>Саракташского района</w:t>
      </w:r>
    </w:p>
    <w:p w:rsidR="00C83A06" w:rsidRPr="001D465C" w:rsidRDefault="001D465C" w:rsidP="00C83A06">
      <w:pPr>
        <w:spacing w:after="0" w:line="240" w:lineRule="auto"/>
        <w:jc w:val="right"/>
        <w:rPr>
          <w:rFonts w:ascii="Arial" w:hAnsi="Arial" w:cs="Arial"/>
          <w:b/>
          <w:sz w:val="32"/>
          <w:szCs w:val="32"/>
          <w:lang w:eastAsia="ru-RU"/>
        </w:rPr>
      </w:pPr>
      <w:r w:rsidRPr="001D465C">
        <w:rPr>
          <w:rFonts w:ascii="Arial" w:hAnsi="Arial" w:cs="Arial"/>
          <w:b/>
          <w:sz w:val="32"/>
          <w:szCs w:val="32"/>
          <w:lang w:eastAsia="ru-RU"/>
        </w:rPr>
        <w:t xml:space="preserve"> Оренбургской области</w:t>
      </w:r>
      <w:r w:rsidR="00C83A06" w:rsidRPr="001D465C">
        <w:rPr>
          <w:rFonts w:ascii="Arial" w:hAnsi="Arial" w:cs="Arial"/>
          <w:b/>
          <w:sz w:val="32"/>
          <w:szCs w:val="32"/>
          <w:lang w:eastAsia="ru-RU"/>
        </w:rPr>
        <w:t xml:space="preserve"> </w:t>
      </w:r>
    </w:p>
    <w:p w:rsidR="00C83A06" w:rsidRPr="001D465C" w:rsidRDefault="00C83A06" w:rsidP="00C83A06">
      <w:pPr>
        <w:spacing w:after="0" w:line="240" w:lineRule="auto"/>
        <w:jc w:val="right"/>
        <w:rPr>
          <w:rFonts w:ascii="Arial" w:hAnsi="Arial" w:cs="Arial"/>
          <w:b/>
          <w:sz w:val="32"/>
          <w:szCs w:val="32"/>
          <w:lang w:eastAsia="ru-RU"/>
        </w:rPr>
      </w:pPr>
      <w:r w:rsidRPr="001D465C">
        <w:rPr>
          <w:rFonts w:ascii="Arial" w:hAnsi="Arial" w:cs="Arial"/>
          <w:b/>
          <w:sz w:val="32"/>
          <w:szCs w:val="32"/>
          <w:lang w:eastAsia="ru-RU"/>
        </w:rPr>
        <w:t>от 11.07.2022  № 45-п </w:t>
      </w:r>
    </w:p>
    <w:p w:rsidR="00C83A06" w:rsidRPr="00C83A06" w:rsidRDefault="00C83A06" w:rsidP="00C83A06">
      <w:pPr>
        <w:spacing w:after="0" w:line="240" w:lineRule="auto"/>
        <w:jc w:val="right"/>
        <w:rPr>
          <w:rFonts w:ascii="Arial" w:hAnsi="Arial" w:cs="Arial"/>
          <w:sz w:val="24"/>
          <w:szCs w:val="24"/>
          <w:lang w:eastAsia="ru-RU"/>
        </w:rPr>
      </w:pPr>
    </w:p>
    <w:p w:rsidR="00C83A06" w:rsidRPr="001D465C" w:rsidRDefault="00C83A06" w:rsidP="00C83A06">
      <w:pPr>
        <w:spacing w:after="0" w:line="240" w:lineRule="auto"/>
        <w:jc w:val="center"/>
        <w:rPr>
          <w:rFonts w:ascii="Arial" w:hAnsi="Arial" w:cs="Arial"/>
          <w:b/>
          <w:bCs/>
          <w:sz w:val="28"/>
          <w:szCs w:val="28"/>
          <w:lang w:eastAsia="ru-RU"/>
        </w:rPr>
      </w:pPr>
      <w:r w:rsidRPr="001D465C">
        <w:rPr>
          <w:rFonts w:ascii="Arial" w:hAnsi="Arial" w:cs="Arial"/>
          <w:b/>
          <w:bCs/>
          <w:sz w:val="28"/>
          <w:szCs w:val="28"/>
          <w:lang w:eastAsia="ru-RU"/>
        </w:rPr>
        <w:t>Порядок</w:t>
      </w:r>
    </w:p>
    <w:p w:rsidR="00C83A06" w:rsidRPr="001D465C" w:rsidRDefault="00C83A06" w:rsidP="00C83A06">
      <w:pPr>
        <w:spacing w:after="0" w:line="240" w:lineRule="auto"/>
        <w:jc w:val="center"/>
        <w:rPr>
          <w:rFonts w:ascii="Arial" w:hAnsi="Arial" w:cs="Arial"/>
          <w:b/>
          <w:bCs/>
          <w:sz w:val="28"/>
          <w:szCs w:val="28"/>
          <w:lang w:eastAsia="ru-RU"/>
        </w:rPr>
      </w:pPr>
      <w:r w:rsidRPr="001D465C">
        <w:rPr>
          <w:rFonts w:ascii="Arial" w:hAnsi="Arial" w:cs="Arial"/>
          <w:b/>
          <w:bCs/>
          <w:sz w:val="28"/>
          <w:szCs w:val="28"/>
          <w:lang w:eastAsia="ru-RU"/>
        </w:rPr>
        <w:t>разработки и утверждения административных регламентов</w:t>
      </w:r>
    </w:p>
    <w:p w:rsidR="00C83A06" w:rsidRPr="001D465C" w:rsidRDefault="00C83A06" w:rsidP="00C83A06">
      <w:pPr>
        <w:spacing w:after="0" w:line="240" w:lineRule="auto"/>
        <w:jc w:val="center"/>
        <w:rPr>
          <w:rFonts w:ascii="Arial" w:hAnsi="Arial" w:cs="Arial"/>
          <w:b/>
          <w:bCs/>
          <w:sz w:val="28"/>
          <w:szCs w:val="28"/>
          <w:lang w:eastAsia="ru-RU"/>
        </w:rPr>
      </w:pPr>
      <w:r w:rsidRPr="001D465C">
        <w:rPr>
          <w:rFonts w:ascii="Arial" w:hAnsi="Arial" w:cs="Arial"/>
          <w:b/>
          <w:bCs/>
          <w:sz w:val="28"/>
          <w:szCs w:val="28"/>
          <w:lang w:eastAsia="ru-RU"/>
        </w:rPr>
        <w:t>предоставления муниципальных услуг,</w:t>
      </w:r>
    </w:p>
    <w:p w:rsidR="00C83A06" w:rsidRPr="001D465C" w:rsidRDefault="00C83A06" w:rsidP="00C83A06">
      <w:pPr>
        <w:spacing w:after="0" w:line="240" w:lineRule="auto"/>
        <w:jc w:val="center"/>
        <w:rPr>
          <w:rFonts w:ascii="Arial" w:hAnsi="Arial" w:cs="Arial"/>
          <w:b/>
          <w:bCs/>
          <w:sz w:val="28"/>
          <w:szCs w:val="28"/>
          <w:lang w:eastAsia="ru-RU"/>
        </w:rPr>
      </w:pPr>
      <w:r w:rsidRPr="001D465C">
        <w:rPr>
          <w:rFonts w:ascii="Arial" w:hAnsi="Arial" w:cs="Arial"/>
          <w:b/>
          <w:bCs/>
          <w:sz w:val="28"/>
          <w:szCs w:val="28"/>
          <w:lang w:eastAsia="ru-RU"/>
        </w:rPr>
        <w:t>проведения экспертизы проектов административных</w:t>
      </w:r>
    </w:p>
    <w:p w:rsidR="00C83A06" w:rsidRPr="001D465C" w:rsidRDefault="00C83A06" w:rsidP="00C83A06">
      <w:pPr>
        <w:spacing w:after="0" w:line="240" w:lineRule="auto"/>
        <w:jc w:val="center"/>
        <w:rPr>
          <w:rFonts w:ascii="Arial" w:hAnsi="Arial" w:cs="Arial"/>
          <w:b/>
          <w:bCs/>
          <w:sz w:val="28"/>
          <w:szCs w:val="28"/>
          <w:lang w:eastAsia="ru-RU"/>
        </w:rPr>
      </w:pPr>
      <w:r w:rsidRPr="001D465C">
        <w:rPr>
          <w:rFonts w:ascii="Arial" w:hAnsi="Arial" w:cs="Arial"/>
          <w:b/>
          <w:bCs/>
          <w:sz w:val="28"/>
          <w:szCs w:val="28"/>
          <w:lang w:eastAsia="ru-RU"/>
        </w:rPr>
        <w:t>регламентов предоставления муниципальных услуг</w:t>
      </w:r>
    </w:p>
    <w:p w:rsidR="00C83A06" w:rsidRPr="001D465C" w:rsidRDefault="00C83A06" w:rsidP="00C83A06">
      <w:pPr>
        <w:spacing w:after="0" w:line="240" w:lineRule="auto"/>
        <w:rPr>
          <w:rFonts w:ascii="Arial" w:hAnsi="Arial" w:cs="Arial"/>
          <w:sz w:val="28"/>
          <w:szCs w:val="28"/>
          <w:lang w:eastAsia="ru-RU"/>
        </w:rPr>
      </w:pPr>
      <w:r w:rsidRPr="001D465C">
        <w:rPr>
          <w:rFonts w:ascii="Arial" w:hAnsi="Arial" w:cs="Arial"/>
          <w:sz w:val="28"/>
          <w:szCs w:val="28"/>
          <w:lang w:eastAsia="ru-RU"/>
        </w:rPr>
        <w:t> </w:t>
      </w:r>
    </w:p>
    <w:p w:rsidR="00C83A06" w:rsidRPr="001D465C" w:rsidRDefault="00C83A06" w:rsidP="00C83A06">
      <w:pPr>
        <w:spacing w:after="0" w:line="240" w:lineRule="auto"/>
        <w:jc w:val="center"/>
        <w:rPr>
          <w:rFonts w:ascii="Arial" w:hAnsi="Arial" w:cs="Arial"/>
          <w:sz w:val="28"/>
          <w:szCs w:val="28"/>
          <w:lang w:eastAsia="ru-RU"/>
        </w:rPr>
      </w:pPr>
      <w:r w:rsidRPr="001D465C">
        <w:rPr>
          <w:rFonts w:ascii="Arial" w:hAnsi="Arial" w:cs="Arial"/>
          <w:b/>
          <w:bCs/>
          <w:sz w:val="28"/>
          <w:szCs w:val="28"/>
          <w:lang w:eastAsia="ru-RU"/>
        </w:rPr>
        <w:t>I. Общие положения</w:t>
      </w:r>
    </w:p>
    <w:p w:rsidR="00C83A06" w:rsidRPr="001D465C" w:rsidRDefault="00C83A06" w:rsidP="00C83A06">
      <w:pPr>
        <w:spacing w:after="0" w:line="240" w:lineRule="auto"/>
        <w:rPr>
          <w:rFonts w:ascii="Arial" w:hAnsi="Arial" w:cs="Arial"/>
          <w:sz w:val="28"/>
          <w:szCs w:val="28"/>
          <w:lang w:eastAsia="ru-RU"/>
        </w:rPr>
      </w:pPr>
      <w:r w:rsidRPr="001D465C">
        <w:rPr>
          <w:rFonts w:ascii="Arial" w:hAnsi="Arial" w:cs="Arial"/>
          <w:sz w:val="28"/>
          <w:szCs w:val="28"/>
          <w:lang w:eastAsia="ru-RU"/>
        </w:rPr>
        <w:t> </w:t>
      </w:r>
    </w:p>
    <w:p w:rsidR="00C83A06" w:rsidRPr="00C83A06" w:rsidRDefault="00C83A06" w:rsidP="001D465C">
      <w:pPr>
        <w:spacing w:after="0" w:line="240" w:lineRule="auto"/>
        <w:ind w:firstLine="720"/>
        <w:jc w:val="both"/>
        <w:rPr>
          <w:rFonts w:ascii="Arial" w:hAnsi="Arial" w:cs="Arial"/>
          <w:sz w:val="24"/>
          <w:szCs w:val="24"/>
          <w:lang w:eastAsia="ru-RU"/>
        </w:rPr>
      </w:pPr>
      <w:r w:rsidRPr="001D465C">
        <w:rPr>
          <w:rFonts w:ascii="Arial" w:hAnsi="Arial" w:cs="Arial"/>
          <w:sz w:val="24"/>
          <w:szCs w:val="24"/>
          <w:lang w:eastAsia="ru-RU"/>
        </w:rPr>
        <w:t>1. Настоящий Порядок устанавливает требования к разработке</w:t>
      </w:r>
      <w:r w:rsidRPr="00C83A06">
        <w:rPr>
          <w:rFonts w:ascii="Arial" w:hAnsi="Arial" w:cs="Arial"/>
          <w:sz w:val="24"/>
          <w:szCs w:val="24"/>
          <w:lang w:eastAsia="ru-RU"/>
        </w:rPr>
        <w:t xml:space="preserve"> администрацией муниципального образования Новочеркасский</w:t>
      </w:r>
      <w:r w:rsidRPr="00C83A06">
        <w:rPr>
          <w:rFonts w:ascii="Arial" w:hAnsi="Arial" w:cs="Arial"/>
          <w:sz w:val="24"/>
          <w:szCs w:val="24"/>
          <w:lang w:eastAsia="ru-RU"/>
        </w:rPr>
        <w:tab/>
        <w:t xml:space="preserve"> сельсовет Саракташского района Оренбургской области (далее - администрация) административных регламентов предоставления муниципальных услуг (далее - административный регламент) и утверждению административных регламентов.</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2. Административные регламенты разрабатываются в соответствии с законодательством Российской Федерации и размещаются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(далее - Портал).</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Разработка, согласование, проведение экспертизы и утверждение проектов административных регламентов осуществляется администрацией.</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3. Сведения о муниципальной услуге должны быть достаточны для описания: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 xml:space="preserve">4. При разработке административных регламентов, предусматривается оптимизация (повышение качества) предоставления муниципальных услуг, в том числе возможность предоставления муниципальной услуги в упреждающем </w:t>
      </w:r>
      <w:r w:rsidRPr="00C83A06">
        <w:rPr>
          <w:rFonts w:ascii="Arial" w:hAnsi="Arial" w:cs="Arial"/>
          <w:sz w:val="24"/>
          <w:szCs w:val="24"/>
          <w:lang w:eastAsia="ru-RU"/>
        </w:rPr>
        <w:lastRenderedPageBreak/>
        <w:t>(</w:t>
      </w:r>
      <w:proofErr w:type="spellStart"/>
      <w:r w:rsidRPr="00C83A06">
        <w:rPr>
          <w:rFonts w:ascii="Arial" w:hAnsi="Arial" w:cs="Arial"/>
          <w:sz w:val="24"/>
          <w:szCs w:val="24"/>
          <w:lang w:eastAsia="ru-RU"/>
        </w:rPr>
        <w:t>проактивном</w:t>
      </w:r>
      <w:proofErr w:type="spellEnd"/>
      <w:r w:rsidRPr="00C83A06">
        <w:rPr>
          <w:rFonts w:ascii="Arial" w:hAnsi="Arial" w:cs="Arial"/>
          <w:sz w:val="24"/>
          <w:szCs w:val="24"/>
          <w:lang w:eastAsia="ru-RU"/>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5. Наименование административных регламентов определяется, с учетом формулировки нормативного правового акта, которым предусмотрена соответствующая муниципальная услуга.</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 xml:space="preserve">6. Проекты административных регламентов, проекты нормативных правовых актов по внесению изменений в ранее изданные административные регламенты, признанию административных регламентов утратившими силу (далее - проект административного регламента) разрабатываются, согласовываются в установленном Регламентом работы администрации порядке. </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 xml:space="preserve">7. Одновременно с началом процедуры согласования в целях проведения независимой </w:t>
      </w:r>
      <w:proofErr w:type="spellStart"/>
      <w:r w:rsidRPr="00C83A06">
        <w:rPr>
          <w:rFonts w:ascii="Arial" w:hAnsi="Arial" w:cs="Arial"/>
          <w:sz w:val="24"/>
          <w:szCs w:val="24"/>
          <w:lang w:eastAsia="ru-RU"/>
        </w:rPr>
        <w:t>антикоррупционной</w:t>
      </w:r>
      <w:proofErr w:type="spellEnd"/>
      <w:r w:rsidRPr="00C83A06">
        <w:rPr>
          <w:rFonts w:ascii="Arial" w:hAnsi="Arial" w:cs="Arial"/>
          <w:sz w:val="24"/>
          <w:szCs w:val="24"/>
          <w:lang w:eastAsia="ru-RU"/>
        </w:rPr>
        <w:t xml:space="preserve"> экспертизы проект административного регламента и пояснительная записку к нему размещаются, на официальном сайте администрации в информационно-телекоммуникационной сети «Интернет» </w:t>
      </w:r>
      <w:proofErr w:type="spellStart"/>
      <w:r w:rsidRPr="00C83A06">
        <w:rPr>
          <w:rFonts w:ascii="Arial" w:hAnsi="Arial" w:cs="Arial"/>
          <w:sz w:val="24"/>
          <w:szCs w:val="24"/>
          <w:lang w:val="en-US" w:eastAsia="ru-RU"/>
        </w:rPr>
        <w:t>admnovocherkassk</w:t>
      </w:r>
      <w:proofErr w:type="spellEnd"/>
      <w:r w:rsidRPr="00C83A06">
        <w:rPr>
          <w:rFonts w:ascii="Arial" w:hAnsi="Arial" w:cs="Arial"/>
          <w:sz w:val="24"/>
          <w:szCs w:val="24"/>
          <w:lang w:eastAsia="ru-RU"/>
        </w:rPr>
        <w:t>.</w:t>
      </w:r>
      <w:proofErr w:type="spellStart"/>
      <w:r w:rsidRPr="00C83A06">
        <w:rPr>
          <w:rFonts w:ascii="Arial" w:hAnsi="Arial" w:cs="Arial"/>
          <w:sz w:val="24"/>
          <w:szCs w:val="24"/>
          <w:lang w:val="en-US" w:eastAsia="ru-RU"/>
        </w:rPr>
        <w:t>ru</w:t>
      </w:r>
      <w:proofErr w:type="spellEnd"/>
      <w:r w:rsidRPr="00C83A06">
        <w:rPr>
          <w:rFonts w:ascii="Arial" w:hAnsi="Arial" w:cs="Arial"/>
          <w:sz w:val="24"/>
          <w:szCs w:val="24"/>
          <w:lang w:eastAsia="ru-RU"/>
        </w:rPr>
        <w:t xml:space="preserve"> (далее соответственно - официальный сайт администрации). Срок проведения независимой </w:t>
      </w:r>
      <w:proofErr w:type="spellStart"/>
      <w:r w:rsidRPr="00C83A06">
        <w:rPr>
          <w:rFonts w:ascii="Arial" w:hAnsi="Arial" w:cs="Arial"/>
          <w:sz w:val="24"/>
          <w:szCs w:val="24"/>
          <w:lang w:eastAsia="ru-RU"/>
        </w:rPr>
        <w:t>антикоррупционной</w:t>
      </w:r>
      <w:proofErr w:type="spellEnd"/>
      <w:r w:rsidRPr="00C83A06">
        <w:rPr>
          <w:rFonts w:ascii="Arial" w:hAnsi="Arial" w:cs="Arial"/>
          <w:sz w:val="24"/>
          <w:szCs w:val="24"/>
          <w:lang w:eastAsia="ru-RU"/>
        </w:rPr>
        <w:t xml:space="preserve"> экспертизы не может составлять менее 7 дней со дня размещения проекта административного регламента на официальном сайте администрации.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8. Административный регламент утверждается постановлением администрации, если иное не установлено федеральными законами.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Утвержденные административные регламенты подлежат официальному опубликованию, размещению на официальном сайте администрации, и в реестре услуг.</w:t>
      </w:r>
    </w:p>
    <w:p w:rsidR="00C83A06" w:rsidRPr="00C83A06" w:rsidRDefault="00C83A06" w:rsidP="00C83A06">
      <w:pPr>
        <w:spacing w:after="0" w:line="240" w:lineRule="auto"/>
        <w:rPr>
          <w:rFonts w:ascii="Arial" w:hAnsi="Arial" w:cs="Arial"/>
          <w:sz w:val="24"/>
          <w:szCs w:val="24"/>
          <w:lang w:eastAsia="ru-RU"/>
        </w:rPr>
      </w:pPr>
      <w:r w:rsidRPr="00C83A06">
        <w:rPr>
          <w:rFonts w:ascii="Arial" w:hAnsi="Arial" w:cs="Arial"/>
          <w:sz w:val="24"/>
          <w:szCs w:val="24"/>
          <w:lang w:eastAsia="ru-RU"/>
        </w:rPr>
        <w:t> </w:t>
      </w:r>
    </w:p>
    <w:p w:rsidR="00C83A06" w:rsidRPr="001D465C" w:rsidRDefault="00C83A06" w:rsidP="00C83A06">
      <w:pPr>
        <w:spacing w:after="0" w:line="240" w:lineRule="auto"/>
        <w:jc w:val="center"/>
        <w:rPr>
          <w:rFonts w:ascii="Arial" w:hAnsi="Arial" w:cs="Arial"/>
          <w:sz w:val="28"/>
          <w:szCs w:val="28"/>
          <w:lang w:eastAsia="ru-RU"/>
        </w:rPr>
      </w:pPr>
      <w:r w:rsidRPr="001D465C">
        <w:rPr>
          <w:rFonts w:ascii="Arial" w:hAnsi="Arial" w:cs="Arial"/>
          <w:b/>
          <w:bCs/>
          <w:sz w:val="28"/>
          <w:szCs w:val="28"/>
          <w:lang w:eastAsia="ru-RU"/>
        </w:rPr>
        <w:t>II. Требования к структуре и содержанию</w:t>
      </w:r>
    </w:p>
    <w:p w:rsidR="00C83A06" w:rsidRPr="001D465C" w:rsidRDefault="00C83A06" w:rsidP="00C83A06">
      <w:pPr>
        <w:spacing w:after="0" w:line="240" w:lineRule="auto"/>
        <w:jc w:val="center"/>
        <w:rPr>
          <w:rFonts w:ascii="Arial" w:hAnsi="Arial" w:cs="Arial"/>
          <w:sz w:val="28"/>
          <w:szCs w:val="28"/>
          <w:lang w:eastAsia="ru-RU"/>
        </w:rPr>
      </w:pPr>
      <w:r w:rsidRPr="001D465C">
        <w:rPr>
          <w:rFonts w:ascii="Arial" w:hAnsi="Arial" w:cs="Arial"/>
          <w:b/>
          <w:bCs/>
          <w:sz w:val="28"/>
          <w:szCs w:val="28"/>
          <w:lang w:eastAsia="ru-RU"/>
        </w:rPr>
        <w:t>административных регламентов</w:t>
      </w:r>
    </w:p>
    <w:p w:rsidR="00C83A06" w:rsidRPr="001D465C" w:rsidRDefault="00C83A06" w:rsidP="001D465C">
      <w:pPr>
        <w:spacing w:after="0" w:line="240" w:lineRule="auto"/>
        <w:ind w:firstLine="720"/>
        <w:rPr>
          <w:rFonts w:ascii="Arial" w:hAnsi="Arial" w:cs="Arial"/>
          <w:sz w:val="28"/>
          <w:szCs w:val="28"/>
          <w:lang w:eastAsia="ru-RU"/>
        </w:rPr>
      </w:pPr>
      <w:r w:rsidRPr="001D465C">
        <w:rPr>
          <w:rFonts w:ascii="Arial" w:hAnsi="Arial" w:cs="Arial"/>
          <w:sz w:val="28"/>
          <w:szCs w:val="28"/>
          <w:lang w:eastAsia="ru-RU"/>
        </w:rPr>
        <w:t> </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9. В административный регламент включаются следующие разделы:</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а) общие положения;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б) стандарт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в) состав, последовательность и сроки выполнения административных процедур;</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г) формы контроля за исполнением административного регламента;</w:t>
      </w:r>
    </w:p>
    <w:p w:rsidR="00C83A06" w:rsidRPr="00C83A06" w:rsidRDefault="00C83A06" w:rsidP="001D465C">
      <w:pPr>
        <w:spacing w:after="0" w:line="240" w:lineRule="auto"/>
        <w:ind w:firstLine="720"/>
        <w:jc w:val="both"/>
        <w:rPr>
          <w:rFonts w:ascii="Arial" w:hAnsi="Arial" w:cs="Arial"/>
          <w:sz w:val="24"/>
          <w:szCs w:val="24"/>
          <w:lang w:eastAsia="ru-RU"/>
        </w:rPr>
      </w:pPr>
      <w:proofErr w:type="spellStart"/>
      <w:r w:rsidRPr="00C83A06">
        <w:rPr>
          <w:rFonts w:ascii="Arial" w:hAnsi="Arial" w:cs="Arial"/>
          <w:sz w:val="24"/>
          <w:szCs w:val="24"/>
          <w:lang w:eastAsia="ru-RU"/>
        </w:rPr>
        <w:t>д</w:t>
      </w:r>
      <w:proofErr w:type="spellEnd"/>
      <w:r w:rsidRPr="00C83A06">
        <w:rPr>
          <w:rFonts w:ascii="Arial" w:hAnsi="Arial" w:cs="Arial"/>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10. В раздел «Общие положения» включаются следующие положения: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а) предмет регулирования административного регламента;</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б) круг заявителей;</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Pr="00C83A06">
        <w:rPr>
          <w:rFonts w:ascii="Arial" w:hAnsi="Arial" w:cs="Arial"/>
          <w:sz w:val="24"/>
          <w:szCs w:val="24"/>
          <w:lang w:eastAsia="ru-RU"/>
        </w:rPr>
        <w:lastRenderedPageBreak/>
        <w:t>анкетирования, проводимого администрацией (далее - профилирование), а также результата, за предоставлением которого обратился заявитель.</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11. Раздел «Стандарт предоставления муниципальной услуги» состоит из следующих подразделов:</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а) наименование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б) наименование органа, предоставляющего муниципальную услугу;</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в) результат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г) срок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proofErr w:type="spellStart"/>
      <w:r w:rsidRPr="00C83A06">
        <w:rPr>
          <w:rFonts w:ascii="Arial" w:hAnsi="Arial" w:cs="Arial"/>
          <w:sz w:val="24"/>
          <w:szCs w:val="24"/>
          <w:lang w:eastAsia="ru-RU"/>
        </w:rPr>
        <w:t>д</w:t>
      </w:r>
      <w:proofErr w:type="spellEnd"/>
      <w:r w:rsidRPr="00C83A06">
        <w:rPr>
          <w:rFonts w:ascii="Arial" w:hAnsi="Arial" w:cs="Arial"/>
          <w:sz w:val="24"/>
          <w:szCs w:val="24"/>
          <w:lang w:eastAsia="ru-RU"/>
        </w:rPr>
        <w:t>) правовые основания для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е) исчерпывающий перечень документов, необходимых для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ж) исчерпывающий перечень оснований для отказа в приеме документов, необходимых для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proofErr w:type="spellStart"/>
      <w:r w:rsidRPr="00C83A06">
        <w:rPr>
          <w:rFonts w:ascii="Arial" w:hAnsi="Arial" w:cs="Arial"/>
          <w:sz w:val="24"/>
          <w:szCs w:val="24"/>
          <w:lang w:eastAsia="ru-RU"/>
        </w:rPr>
        <w:t>з</w:t>
      </w:r>
      <w:proofErr w:type="spellEnd"/>
      <w:r w:rsidRPr="00C83A06">
        <w:rPr>
          <w:rFonts w:ascii="Arial" w:hAnsi="Arial" w:cs="Arial"/>
          <w:sz w:val="24"/>
          <w:szCs w:val="24"/>
          <w:lang w:eastAsia="ru-RU"/>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и) размер платы, взимаемой с заявителя при предоставлении муниципальной услуги, и способы ее взимания;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л) срок регистрации запроса заявителя о предоставлении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м) требования к помещениям, в которых предоставляются муниципальные услуги;</w:t>
      </w:r>
    </w:p>
    <w:p w:rsidR="00C83A06" w:rsidRPr="00C83A06" w:rsidRDefault="00C83A06" w:rsidP="001D465C">
      <w:pPr>
        <w:spacing w:after="0" w:line="240" w:lineRule="auto"/>
        <w:ind w:firstLine="720"/>
        <w:jc w:val="both"/>
        <w:rPr>
          <w:rFonts w:ascii="Arial" w:hAnsi="Arial" w:cs="Arial"/>
          <w:sz w:val="24"/>
          <w:szCs w:val="24"/>
          <w:lang w:eastAsia="ru-RU"/>
        </w:rPr>
      </w:pPr>
      <w:proofErr w:type="spellStart"/>
      <w:r w:rsidRPr="00C83A06">
        <w:rPr>
          <w:rFonts w:ascii="Arial" w:hAnsi="Arial" w:cs="Arial"/>
          <w:sz w:val="24"/>
          <w:szCs w:val="24"/>
          <w:lang w:eastAsia="ru-RU"/>
        </w:rPr>
        <w:t>н</w:t>
      </w:r>
      <w:proofErr w:type="spellEnd"/>
      <w:r w:rsidRPr="00C83A06">
        <w:rPr>
          <w:rFonts w:ascii="Arial" w:hAnsi="Arial" w:cs="Arial"/>
          <w:sz w:val="24"/>
          <w:szCs w:val="24"/>
          <w:lang w:eastAsia="ru-RU"/>
        </w:rPr>
        <w:t>) показатели доступности и качества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12. Подраздел «Наименование органа, предоставляющего муниципальную услугу» должен включать следующие положения: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а) полное наименование органа, предоставляющего муниципальную услугу;</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13. Подраздел «Результат предоставления муниципальной услуги» должен включать следующие положения: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наименование результата (результатов)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способ получения результата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lastRenderedPageBreak/>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администрации;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состав и способы подачи запроса о предоставлении муниципальной услуги, который должен содержать:</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полное наименование органа, предоставляющего муниципальную услугу;</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дополнительные сведения, необходимые для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перечень прилагаемых к запросу документов и (или) информации;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lastRenderedPageBreak/>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исчерпывающий перечень оснований для отказа в предоставлении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 xml:space="preserve">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w:t>
      </w:r>
      <w:r w:rsidRPr="00C83A06">
        <w:rPr>
          <w:rFonts w:ascii="Arial" w:hAnsi="Arial" w:cs="Arial"/>
          <w:sz w:val="24"/>
          <w:szCs w:val="24"/>
          <w:lang w:eastAsia="ru-RU"/>
        </w:rPr>
        <w:lastRenderedPageBreak/>
        <w:t>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23. В подраздел «Иные требования к предоставлению муниципальной услуги» включаются следующие положения: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а) перечень услуг, которые являются необходимыми и обязательными для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в) перечень информационных систем, используемых для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б) описание административной процедуры профилирования заявителя;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в) подразделы, содержащие описание вариантов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настоящего Порядка, и </w:t>
      </w:r>
      <w:r w:rsidRPr="00C83A06">
        <w:rPr>
          <w:rFonts w:ascii="Arial" w:hAnsi="Arial" w:cs="Arial"/>
          <w:sz w:val="24"/>
          <w:szCs w:val="24"/>
          <w:lang w:eastAsia="ru-RU"/>
        </w:rPr>
        <w:lastRenderedPageBreak/>
        <w:t>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в) наличие (отсутствие) возможности подачи запроса представителем заявителя;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C83A06" w:rsidRPr="00C83A06" w:rsidRDefault="00C83A06" w:rsidP="001D465C">
      <w:pPr>
        <w:spacing w:after="0" w:line="240" w:lineRule="auto"/>
        <w:ind w:firstLine="720"/>
        <w:jc w:val="both"/>
        <w:rPr>
          <w:rFonts w:ascii="Arial" w:hAnsi="Arial" w:cs="Arial"/>
          <w:sz w:val="24"/>
          <w:szCs w:val="24"/>
          <w:lang w:eastAsia="ru-RU"/>
        </w:rPr>
      </w:pPr>
      <w:proofErr w:type="spellStart"/>
      <w:r w:rsidRPr="00C83A06">
        <w:rPr>
          <w:rFonts w:ascii="Arial" w:hAnsi="Arial" w:cs="Arial"/>
          <w:sz w:val="24"/>
          <w:szCs w:val="24"/>
          <w:lang w:eastAsia="ru-RU"/>
        </w:rPr>
        <w:t>д</w:t>
      </w:r>
      <w:proofErr w:type="spellEnd"/>
      <w:r w:rsidRPr="00C83A06">
        <w:rPr>
          <w:rFonts w:ascii="Arial" w:hAnsi="Arial" w:cs="Arial"/>
          <w:sz w:val="24"/>
          <w:szCs w:val="24"/>
          <w:lang w:eastAsia="ru-RU"/>
        </w:rPr>
        <w:t>) органы,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наименование органов и организаций, в которые направляется запрос;</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направляемые в запросе сведения;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запрашиваемые в запросе сведения с указанием их цели использования;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основание для информационного запроса, срок его направления;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срок, в течение которого результат запроса должен поступить администрацию.</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29. В описание административной процедуры приостановления предоставления муниципальной услуги включаются следующие положения: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б) состав и содержание осуществляемых при приостановлении предоставления муниципальной услуги административных действий;</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в) перечень оснований для возобновления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lastRenderedPageBreak/>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а) критерии принятия решения о предоставлении (об отказе в предоставлении)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31. В описание административной процедуры предоставления результата муниципальной услуги включаются следующие положения: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а) способы предоставления результата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32. В описание административной процедуры получения дополнительных сведений от заявителя включаются следующие положения: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б) срок, необходимый для получения таких документов и (или) информации;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г) перечень органов, участвующих в административной процедуре, в случае, если они известны (при необходимости).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C83A06">
        <w:rPr>
          <w:rFonts w:ascii="Arial" w:hAnsi="Arial" w:cs="Arial"/>
          <w:sz w:val="24"/>
          <w:szCs w:val="24"/>
          <w:lang w:eastAsia="ru-RU"/>
        </w:rPr>
        <w:t>проактивном</w:t>
      </w:r>
      <w:proofErr w:type="spellEnd"/>
      <w:r w:rsidRPr="00C83A06">
        <w:rPr>
          <w:rFonts w:ascii="Arial" w:hAnsi="Arial" w:cs="Arial"/>
          <w:sz w:val="24"/>
          <w:szCs w:val="24"/>
          <w:lang w:eastAsia="ru-RU"/>
        </w:rPr>
        <w:t>) режиме, в состав подраздела, содержащего описание варианта предоставления муниципальной услуги, включаются следующие положения: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C83A06">
        <w:rPr>
          <w:rFonts w:ascii="Arial" w:hAnsi="Arial" w:cs="Arial"/>
          <w:sz w:val="24"/>
          <w:szCs w:val="24"/>
          <w:lang w:eastAsia="ru-RU"/>
        </w:rPr>
        <w:t>проактивном</w:t>
      </w:r>
      <w:proofErr w:type="spellEnd"/>
      <w:r w:rsidRPr="00C83A06">
        <w:rPr>
          <w:rFonts w:ascii="Arial" w:hAnsi="Arial" w:cs="Arial"/>
          <w:sz w:val="24"/>
          <w:szCs w:val="24"/>
          <w:lang w:eastAsia="ru-RU"/>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C83A06">
        <w:rPr>
          <w:rFonts w:ascii="Arial" w:hAnsi="Arial" w:cs="Arial"/>
          <w:sz w:val="24"/>
          <w:szCs w:val="24"/>
          <w:lang w:eastAsia="ru-RU"/>
        </w:rPr>
        <w:t>проактивном</w:t>
      </w:r>
      <w:proofErr w:type="spellEnd"/>
      <w:r w:rsidRPr="00C83A06">
        <w:rPr>
          <w:rFonts w:ascii="Arial" w:hAnsi="Arial" w:cs="Arial"/>
          <w:sz w:val="24"/>
          <w:szCs w:val="24"/>
          <w:lang w:eastAsia="ru-RU"/>
        </w:rPr>
        <w:t>) режиме;</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lastRenderedPageBreak/>
        <w:t>34. Раздел «Формы контроля за исполнением административного регламента» состоит из следующих подразделов:</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83A06" w:rsidRPr="00C83A06" w:rsidRDefault="00C83A06" w:rsidP="001D465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C83A06" w:rsidRPr="001D465C" w:rsidRDefault="00C83A06" w:rsidP="00C83A06">
      <w:pPr>
        <w:spacing w:after="0" w:line="240" w:lineRule="auto"/>
        <w:rPr>
          <w:rFonts w:ascii="Arial" w:hAnsi="Arial" w:cs="Arial"/>
          <w:sz w:val="28"/>
          <w:szCs w:val="28"/>
          <w:lang w:eastAsia="ru-RU"/>
        </w:rPr>
      </w:pPr>
      <w:r w:rsidRPr="001D465C">
        <w:rPr>
          <w:rFonts w:ascii="Arial" w:hAnsi="Arial" w:cs="Arial"/>
          <w:sz w:val="28"/>
          <w:szCs w:val="28"/>
          <w:lang w:eastAsia="ru-RU"/>
        </w:rPr>
        <w:t> </w:t>
      </w:r>
    </w:p>
    <w:p w:rsidR="00C83A06" w:rsidRPr="001D465C" w:rsidRDefault="00C83A06" w:rsidP="00C83A06">
      <w:pPr>
        <w:spacing w:after="0" w:line="240" w:lineRule="auto"/>
        <w:jc w:val="center"/>
        <w:rPr>
          <w:rFonts w:ascii="Arial" w:hAnsi="Arial" w:cs="Arial"/>
          <w:sz w:val="28"/>
          <w:szCs w:val="28"/>
          <w:lang w:eastAsia="ru-RU"/>
        </w:rPr>
      </w:pPr>
      <w:r w:rsidRPr="001D465C">
        <w:rPr>
          <w:rFonts w:ascii="Arial" w:hAnsi="Arial" w:cs="Arial"/>
          <w:b/>
          <w:bCs/>
          <w:sz w:val="28"/>
          <w:szCs w:val="28"/>
          <w:lang w:eastAsia="ru-RU"/>
        </w:rPr>
        <w:t>III. Проведение экспертизы проектов</w:t>
      </w:r>
    </w:p>
    <w:p w:rsidR="00C83A06" w:rsidRPr="001D465C" w:rsidRDefault="00C83A06" w:rsidP="00C83A06">
      <w:pPr>
        <w:spacing w:after="0" w:line="240" w:lineRule="auto"/>
        <w:jc w:val="center"/>
        <w:rPr>
          <w:rFonts w:ascii="Arial" w:hAnsi="Arial" w:cs="Arial"/>
          <w:sz w:val="28"/>
          <w:szCs w:val="28"/>
          <w:lang w:eastAsia="ru-RU"/>
        </w:rPr>
      </w:pPr>
      <w:r w:rsidRPr="001D465C">
        <w:rPr>
          <w:rFonts w:ascii="Arial" w:hAnsi="Arial" w:cs="Arial"/>
          <w:b/>
          <w:bCs/>
          <w:sz w:val="28"/>
          <w:szCs w:val="28"/>
          <w:lang w:eastAsia="ru-RU"/>
        </w:rPr>
        <w:t>административных регламентов</w:t>
      </w:r>
    </w:p>
    <w:p w:rsidR="00C83A06" w:rsidRPr="001D465C" w:rsidRDefault="00C83A06" w:rsidP="00C83A06">
      <w:pPr>
        <w:spacing w:after="0" w:line="240" w:lineRule="auto"/>
        <w:rPr>
          <w:rFonts w:ascii="Arial" w:hAnsi="Arial" w:cs="Arial"/>
          <w:sz w:val="28"/>
          <w:szCs w:val="28"/>
          <w:lang w:eastAsia="ru-RU"/>
        </w:rPr>
      </w:pPr>
      <w:r w:rsidRPr="001D465C">
        <w:rPr>
          <w:rFonts w:ascii="Arial" w:hAnsi="Arial" w:cs="Arial"/>
          <w:sz w:val="28"/>
          <w:szCs w:val="28"/>
          <w:lang w:eastAsia="ru-RU"/>
        </w:rPr>
        <w:t> </w:t>
      </w:r>
    </w:p>
    <w:p w:rsidR="00C83A06" w:rsidRPr="00C83A06" w:rsidRDefault="00C83A06" w:rsidP="00657A7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36. Экспертиза проектов административных регламентов проводится администрацией.</w:t>
      </w:r>
    </w:p>
    <w:p w:rsidR="00C83A06" w:rsidRPr="00C83A06" w:rsidRDefault="00C83A06" w:rsidP="00657A7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37. Предметом экспертизы являются:</w:t>
      </w:r>
    </w:p>
    <w:p w:rsidR="00C83A06" w:rsidRPr="00C83A06" w:rsidRDefault="00C83A06" w:rsidP="00657A7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а) соответствие проектов административных регламентов требованиям пунктов 2 и 4 настоящего Порядка;</w:t>
      </w:r>
    </w:p>
    <w:p w:rsidR="00C83A06" w:rsidRPr="00C83A06" w:rsidRDefault="00C83A06" w:rsidP="00657A7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б) соответствие критериев принятия решения требованиям, предусмотренным абзацем четвертым пункта 19 настоящего Порядка;</w:t>
      </w:r>
    </w:p>
    <w:p w:rsidR="00C83A06" w:rsidRPr="00C83A06" w:rsidRDefault="00C83A06" w:rsidP="00657A7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C83A06" w:rsidRPr="00C83A06" w:rsidRDefault="00C83A06" w:rsidP="00657A7C">
      <w:pPr>
        <w:spacing w:after="0" w:line="240" w:lineRule="auto"/>
        <w:ind w:firstLine="720"/>
        <w:jc w:val="both"/>
        <w:rPr>
          <w:rFonts w:ascii="Arial" w:hAnsi="Arial" w:cs="Arial"/>
          <w:sz w:val="24"/>
          <w:szCs w:val="24"/>
          <w:lang w:eastAsia="ru-RU"/>
        </w:rPr>
      </w:pPr>
      <w:r w:rsidRPr="00C83A06">
        <w:rPr>
          <w:rFonts w:ascii="Arial" w:hAnsi="Arial" w:cs="Arial"/>
          <w:sz w:val="24"/>
          <w:szCs w:val="24"/>
          <w:lang w:eastAsia="ru-RU"/>
        </w:rPr>
        <w:t>38.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936A6E" w:rsidRPr="00C83A06" w:rsidRDefault="00936A6E" w:rsidP="00657A7C">
      <w:pPr>
        <w:spacing w:after="0" w:line="240" w:lineRule="auto"/>
        <w:ind w:firstLine="720"/>
        <w:rPr>
          <w:rFonts w:ascii="Arial" w:hAnsi="Arial" w:cs="Arial"/>
          <w:sz w:val="24"/>
          <w:szCs w:val="24"/>
        </w:rPr>
      </w:pPr>
    </w:p>
    <w:sectPr w:rsidR="00936A6E" w:rsidRPr="00C83A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C83A06"/>
    <w:rsid w:val="00047D9F"/>
    <w:rsid w:val="000545AD"/>
    <w:rsid w:val="001D465C"/>
    <w:rsid w:val="002F7EFF"/>
    <w:rsid w:val="005D7B7F"/>
    <w:rsid w:val="00657A7C"/>
    <w:rsid w:val="006E0253"/>
    <w:rsid w:val="00733D77"/>
    <w:rsid w:val="00936A6E"/>
    <w:rsid w:val="009C1B6A"/>
    <w:rsid w:val="00B74CBB"/>
    <w:rsid w:val="00BB2AD2"/>
    <w:rsid w:val="00C43B8F"/>
    <w:rsid w:val="00C83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3A06"/>
    <w:pPr>
      <w:spacing w:after="160" w:line="256" w:lineRule="auto"/>
    </w:pPr>
    <w:rPr>
      <w:rFonts w:ascii="Calibri" w:hAnsi="Calibri"/>
      <w:sz w:val="22"/>
      <w:szCs w:val="22"/>
      <w:lang w:eastAsia="en-US"/>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Char Char Char Char"/>
    <w:basedOn w:val="a"/>
    <w:next w:val="a"/>
    <w:link w:val="a0"/>
    <w:semiHidden/>
    <w:rsid w:val="00C83A06"/>
    <w:pPr>
      <w:spacing w:line="240" w:lineRule="exact"/>
    </w:pPr>
    <w:rPr>
      <w:rFonts w:ascii="Arial" w:hAnsi="Arial" w:cs="Arial"/>
      <w:sz w:val="20"/>
      <w:szCs w:val="20"/>
      <w:lang w:val="en-US"/>
    </w:rPr>
  </w:style>
  <w:style w:type="paragraph" w:customStyle="1" w:styleId="p3">
    <w:name w:val="p3"/>
    <w:basedOn w:val="a"/>
    <w:rsid w:val="001D465C"/>
    <w:pPr>
      <w:spacing w:before="100" w:beforeAutospacing="1" w:after="100" w:afterAutospacing="1" w:line="240" w:lineRule="auto"/>
    </w:pPr>
    <w:rPr>
      <w:rFonts w:ascii="Arial" w:hAnsi="Arial" w:cs="Arial"/>
      <w:sz w:val="24"/>
      <w:szCs w:val="24"/>
      <w:lang w:eastAsia="ru-RU"/>
    </w:rPr>
  </w:style>
  <w:style w:type="character" w:customStyle="1" w:styleId="s2">
    <w:name w:val="s2"/>
    <w:basedOn w:val="a0"/>
    <w:rsid w:val="001D465C"/>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4205</Words>
  <Characters>23974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dcterms:created xsi:type="dcterms:W3CDTF">2022-11-21T05:31:00Z</dcterms:created>
  <dcterms:modified xsi:type="dcterms:W3CDTF">2022-11-21T05:31:00Z</dcterms:modified>
</cp:coreProperties>
</file>