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3A" w:rsidRPr="0014007E" w:rsidRDefault="001B4F3A" w:rsidP="001B4F3A">
      <w:pPr>
        <w:widowControl w:val="0"/>
        <w:autoSpaceDE w:val="0"/>
        <w:autoSpaceDN w:val="0"/>
        <w:adjustRightInd w:val="0"/>
        <w:spacing w:after="0" w:line="240" w:lineRule="auto"/>
        <w:jc w:val="center"/>
        <w:rPr>
          <w:rFonts w:ascii="Arial" w:hAnsi="Arial" w:cs="Arial"/>
          <w:b/>
          <w:caps/>
          <w:sz w:val="32"/>
          <w:szCs w:val="32"/>
          <w:lang w:eastAsia="ru-RU"/>
        </w:rPr>
      </w:pPr>
      <w:r w:rsidRPr="0014007E">
        <w:rPr>
          <w:rFonts w:ascii="Arial" w:hAnsi="Arial" w:cs="Arial"/>
          <w:b/>
          <w:bCs/>
          <w:sz w:val="32"/>
          <w:szCs w:val="32"/>
          <w:lang w:eastAsia="ru-RU"/>
        </w:rPr>
        <w:t xml:space="preserve">АДМИНИСТРАЦИЯ МУНИЦИПАЛЬНОГО ОБРАЗОВАНИЯ НОВОЧЕРКАССКИЙ СЕЛЬСОВЕТ </w:t>
      </w:r>
      <w:r w:rsidRPr="0014007E">
        <w:rPr>
          <w:rFonts w:ascii="Arial" w:hAnsi="Arial" w:cs="Arial"/>
          <w:b/>
          <w:caps/>
          <w:sz w:val="32"/>
          <w:szCs w:val="32"/>
          <w:lang w:eastAsia="ru-RU"/>
        </w:rPr>
        <w:t>САРАКТАШСКОГО РАЙОНА ОРЕНБУРГСКОЙ ОБЛАСТИ</w:t>
      </w:r>
    </w:p>
    <w:p w:rsidR="001B4F3A" w:rsidRPr="0014007E" w:rsidRDefault="001B4F3A" w:rsidP="001B4F3A">
      <w:pPr>
        <w:widowControl w:val="0"/>
        <w:autoSpaceDE w:val="0"/>
        <w:autoSpaceDN w:val="0"/>
        <w:adjustRightInd w:val="0"/>
        <w:spacing w:after="0" w:line="240" w:lineRule="auto"/>
        <w:jc w:val="center"/>
        <w:rPr>
          <w:rFonts w:ascii="Arial" w:hAnsi="Arial" w:cs="Arial"/>
          <w:b/>
          <w:caps/>
          <w:sz w:val="32"/>
          <w:szCs w:val="32"/>
          <w:lang w:eastAsia="ru-RU"/>
        </w:rPr>
      </w:pPr>
    </w:p>
    <w:p w:rsidR="001B4F3A" w:rsidRPr="0014007E" w:rsidRDefault="001B4F3A" w:rsidP="001B4F3A">
      <w:pPr>
        <w:widowControl w:val="0"/>
        <w:autoSpaceDE w:val="0"/>
        <w:autoSpaceDN w:val="0"/>
        <w:adjustRightInd w:val="0"/>
        <w:spacing w:after="0" w:line="240" w:lineRule="auto"/>
        <w:jc w:val="center"/>
        <w:rPr>
          <w:rFonts w:ascii="Arial" w:hAnsi="Arial" w:cs="Arial"/>
          <w:b/>
          <w:caps/>
          <w:sz w:val="32"/>
          <w:szCs w:val="32"/>
          <w:lang w:eastAsia="ru-RU"/>
        </w:rPr>
      </w:pPr>
    </w:p>
    <w:p w:rsidR="001B4F3A" w:rsidRPr="0014007E" w:rsidRDefault="001B4F3A" w:rsidP="001B4F3A">
      <w:pPr>
        <w:spacing w:after="0" w:line="240" w:lineRule="auto"/>
        <w:jc w:val="center"/>
        <w:rPr>
          <w:rFonts w:ascii="Arial" w:hAnsi="Arial" w:cs="Arial"/>
          <w:b/>
          <w:sz w:val="32"/>
          <w:szCs w:val="32"/>
          <w:lang w:eastAsia="ru-RU"/>
        </w:rPr>
      </w:pPr>
      <w:r w:rsidRPr="0014007E">
        <w:rPr>
          <w:rFonts w:ascii="Arial" w:hAnsi="Arial" w:cs="Arial"/>
          <w:b/>
          <w:sz w:val="32"/>
          <w:szCs w:val="32"/>
          <w:lang w:eastAsia="ru-RU"/>
        </w:rPr>
        <w:t xml:space="preserve">ПОСТАНОВЛЕНИЕ </w:t>
      </w:r>
    </w:p>
    <w:p w:rsidR="001B4F3A" w:rsidRPr="0014007E" w:rsidRDefault="001B4F3A" w:rsidP="001B4F3A">
      <w:pPr>
        <w:widowControl w:val="0"/>
        <w:tabs>
          <w:tab w:val="left" w:pos="708"/>
          <w:tab w:val="center" w:pos="4677"/>
          <w:tab w:val="right" w:pos="9355"/>
        </w:tabs>
        <w:autoSpaceDE w:val="0"/>
        <w:autoSpaceDN w:val="0"/>
        <w:adjustRightInd w:val="0"/>
        <w:spacing w:after="0" w:line="240" w:lineRule="auto"/>
        <w:rPr>
          <w:rFonts w:ascii="Arial" w:hAnsi="Arial" w:cs="Arial"/>
          <w:b/>
          <w:sz w:val="32"/>
          <w:szCs w:val="32"/>
          <w:lang w:eastAsia="ru-RU"/>
        </w:rPr>
      </w:pPr>
    </w:p>
    <w:p w:rsidR="001B4F3A" w:rsidRPr="0014007E" w:rsidRDefault="001B4F3A" w:rsidP="001B4F3A">
      <w:pPr>
        <w:tabs>
          <w:tab w:val="left" w:pos="8100"/>
        </w:tabs>
        <w:spacing w:after="0" w:line="240" w:lineRule="auto"/>
        <w:ind w:right="-5"/>
        <w:rPr>
          <w:rFonts w:ascii="Arial" w:hAnsi="Arial" w:cs="Arial"/>
          <w:b/>
          <w:sz w:val="32"/>
          <w:szCs w:val="32"/>
          <w:lang w:eastAsia="ru-RU"/>
        </w:rPr>
      </w:pPr>
      <w:r>
        <w:rPr>
          <w:rFonts w:ascii="Arial" w:hAnsi="Arial" w:cs="Arial"/>
          <w:b/>
          <w:sz w:val="32"/>
          <w:szCs w:val="32"/>
          <w:lang w:eastAsia="ru-RU"/>
        </w:rPr>
        <w:t>10</w:t>
      </w:r>
      <w:r w:rsidRPr="0014007E">
        <w:rPr>
          <w:rFonts w:ascii="Arial" w:hAnsi="Arial" w:cs="Arial"/>
          <w:b/>
          <w:sz w:val="32"/>
          <w:szCs w:val="32"/>
          <w:lang w:eastAsia="ru-RU"/>
        </w:rPr>
        <w:t>.</w:t>
      </w:r>
      <w:r>
        <w:rPr>
          <w:rFonts w:ascii="Arial" w:hAnsi="Arial" w:cs="Arial"/>
          <w:b/>
          <w:sz w:val="32"/>
          <w:szCs w:val="32"/>
          <w:lang w:eastAsia="ru-RU"/>
        </w:rPr>
        <w:t>01.2022</w:t>
      </w:r>
      <w:r w:rsidRPr="0014007E">
        <w:rPr>
          <w:rFonts w:ascii="Arial" w:hAnsi="Arial" w:cs="Arial"/>
          <w:b/>
          <w:sz w:val="32"/>
          <w:szCs w:val="32"/>
          <w:lang w:eastAsia="ru-RU"/>
        </w:rPr>
        <w:t xml:space="preserve">                                                                          № </w:t>
      </w:r>
      <w:r>
        <w:rPr>
          <w:rFonts w:ascii="Arial" w:hAnsi="Arial" w:cs="Arial"/>
          <w:b/>
          <w:sz w:val="32"/>
          <w:szCs w:val="32"/>
          <w:lang w:eastAsia="ru-RU"/>
        </w:rPr>
        <w:t>02</w:t>
      </w:r>
      <w:r w:rsidRPr="0014007E">
        <w:rPr>
          <w:rFonts w:ascii="Arial" w:hAnsi="Arial" w:cs="Arial"/>
          <w:b/>
          <w:sz w:val="32"/>
          <w:szCs w:val="32"/>
          <w:lang w:eastAsia="ru-RU"/>
        </w:rPr>
        <w:t>-п</w:t>
      </w:r>
    </w:p>
    <w:p w:rsidR="001919AB" w:rsidRPr="001B4F3A" w:rsidRDefault="001919AB" w:rsidP="001919AB">
      <w:pPr>
        <w:widowControl w:val="0"/>
        <w:tabs>
          <w:tab w:val="left" w:pos="708"/>
          <w:tab w:val="center" w:pos="4677"/>
          <w:tab w:val="right" w:pos="9355"/>
        </w:tabs>
        <w:autoSpaceDE w:val="0"/>
        <w:autoSpaceDN w:val="0"/>
        <w:adjustRightInd w:val="0"/>
        <w:spacing w:after="0" w:line="240" w:lineRule="auto"/>
        <w:ind w:right="-142"/>
        <w:rPr>
          <w:rFonts w:ascii="Arial" w:hAnsi="Arial" w:cs="Arial"/>
          <w:sz w:val="32"/>
          <w:szCs w:val="32"/>
          <w:u w:val="single"/>
          <w:lang w:eastAsia="ru-RU"/>
        </w:rPr>
      </w:pPr>
    </w:p>
    <w:p w:rsidR="001919AB" w:rsidRPr="001B4F3A" w:rsidRDefault="001919AB" w:rsidP="001919AB">
      <w:pPr>
        <w:spacing w:after="0" w:line="240" w:lineRule="auto"/>
        <w:jc w:val="center"/>
        <w:rPr>
          <w:rFonts w:ascii="Arial" w:hAnsi="Arial" w:cs="Arial"/>
          <w:b/>
          <w:sz w:val="32"/>
          <w:szCs w:val="32"/>
          <w:lang w:eastAsia="ru-RU"/>
        </w:rPr>
      </w:pPr>
      <w:r w:rsidRPr="001B4F3A">
        <w:rPr>
          <w:rFonts w:ascii="Arial" w:hAnsi="Arial" w:cs="Arial"/>
          <w:b/>
          <w:sz w:val="32"/>
          <w:szCs w:val="32"/>
          <w:lang w:eastAsia="ru-RU"/>
        </w:rPr>
        <w:t xml:space="preserve">О внесении изменений в Положение о </w:t>
      </w:r>
      <w:r w:rsidRPr="001B4F3A">
        <w:rPr>
          <w:rFonts w:ascii="Arial" w:hAnsi="Arial" w:cs="Arial"/>
          <w:b/>
          <w:bCs/>
          <w:sz w:val="32"/>
          <w:szCs w:val="32"/>
        </w:rPr>
        <w:t xml:space="preserve">порядке оплаты труда </w:t>
      </w:r>
      <w:r w:rsidRPr="001B4F3A">
        <w:rPr>
          <w:rFonts w:ascii="Arial" w:hAnsi="Arial" w:cs="Arial"/>
          <w:b/>
          <w:sz w:val="32"/>
          <w:szCs w:val="32"/>
          <w:lang w:eastAsia="ru-RU"/>
        </w:rPr>
        <w:t xml:space="preserve">лиц, исполняющих обязанности по техническому обеспечению деятельности органов местного самоуправления  и </w:t>
      </w:r>
      <w:r w:rsidRPr="001B4F3A">
        <w:rPr>
          <w:rFonts w:ascii="Arial" w:hAnsi="Arial" w:cs="Arial"/>
          <w:b/>
          <w:bCs/>
          <w:sz w:val="32"/>
          <w:szCs w:val="32"/>
        </w:rPr>
        <w:t>работников обслуживающего персонала администрации  муниципального образования   Новочеркасский сельсовет</w:t>
      </w:r>
      <w:r w:rsidR="001B4F3A" w:rsidRPr="001B4F3A">
        <w:rPr>
          <w:rFonts w:ascii="Arial" w:hAnsi="Arial" w:cs="Arial"/>
          <w:b/>
          <w:bCs/>
          <w:sz w:val="32"/>
          <w:szCs w:val="32"/>
        </w:rPr>
        <w:t xml:space="preserve"> </w:t>
      </w:r>
      <w:r w:rsidRPr="001B4F3A">
        <w:rPr>
          <w:rFonts w:ascii="Arial" w:hAnsi="Arial" w:cs="Arial"/>
          <w:b/>
          <w:bCs/>
          <w:sz w:val="32"/>
          <w:szCs w:val="32"/>
        </w:rPr>
        <w:t xml:space="preserve"> Саракташского района Оренбургской области  </w:t>
      </w:r>
    </w:p>
    <w:p w:rsidR="001919AB" w:rsidRPr="001B4F3A" w:rsidRDefault="001919AB" w:rsidP="001919AB">
      <w:pPr>
        <w:spacing w:after="0" w:line="240" w:lineRule="auto"/>
        <w:jc w:val="both"/>
        <w:rPr>
          <w:rFonts w:ascii="Arial" w:hAnsi="Arial" w:cs="Arial"/>
          <w:sz w:val="24"/>
          <w:szCs w:val="24"/>
          <w:lang w:eastAsia="ru-RU"/>
        </w:rPr>
      </w:pPr>
    </w:p>
    <w:p w:rsidR="001919AB" w:rsidRPr="001B4F3A" w:rsidRDefault="001919AB" w:rsidP="001919AB">
      <w:pPr>
        <w:autoSpaceDE w:val="0"/>
        <w:autoSpaceDN w:val="0"/>
        <w:adjustRightInd w:val="0"/>
        <w:spacing w:after="0" w:line="240" w:lineRule="auto"/>
        <w:ind w:firstLine="720"/>
        <w:jc w:val="both"/>
        <w:rPr>
          <w:rFonts w:ascii="Arial" w:hAnsi="Arial" w:cs="Arial"/>
          <w:sz w:val="24"/>
          <w:szCs w:val="24"/>
          <w:lang w:eastAsia="ru-RU"/>
        </w:rPr>
      </w:pPr>
      <w:r w:rsidRPr="001B4F3A">
        <w:rPr>
          <w:rFonts w:ascii="Arial" w:hAnsi="Arial" w:cs="Arial"/>
          <w:sz w:val="24"/>
          <w:szCs w:val="24"/>
          <w:lang w:eastAsia="ru-RU"/>
        </w:rPr>
        <w:t>В соответствии с Трудовым Кодексом Российской Федерации от 30.12.2001 № 197-ФЗ, с Приказом Министерства здравоохранения и социального развития Российской Федерации от 29.12.2007 г. №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r w:rsidR="001B4F3A">
        <w:rPr>
          <w:rFonts w:ascii="Arial" w:hAnsi="Arial" w:cs="Arial"/>
          <w:sz w:val="24"/>
          <w:szCs w:val="24"/>
          <w:lang w:eastAsia="ru-RU"/>
        </w:rPr>
        <w:t>:</w:t>
      </w:r>
    </w:p>
    <w:p w:rsidR="001919AB" w:rsidRPr="001B4F3A" w:rsidRDefault="001919AB" w:rsidP="001919AB">
      <w:pPr>
        <w:spacing w:after="0" w:line="240" w:lineRule="auto"/>
        <w:ind w:firstLine="720"/>
        <w:jc w:val="both"/>
        <w:rPr>
          <w:rFonts w:ascii="Arial" w:hAnsi="Arial" w:cs="Arial"/>
          <w:sz w:val="24"/>
          <w:szCs w:val="24"/>
          <w:lang w:eastAsia="ru-RU"/>
        </w:rPr>
      </w:pPr>
    </w:p>
    <w:p w:rsidR="001919AB" w:rsidRPr="001B4F3A" w:rsidRDefault="001919AB" w:rsidP="001919AB">
      <w:pPr>
        <w:spacing w:after="0" w:line="240" w:lineRule="auto"/>
        <w:ind w:firstLine="720"/>
        <w:jc w:val="both"/>
        <w:rPr>
          <w:rFonts w:ascii="Arial" w:hAnsi="Arial" w:cs="Arial"/>
          <w:sz w:val="24"/>
          <w:szCs w:val="24"/>
          <w:lang w:eastAsia="ru-RU"/>
        </w:rPr>
      </w:pPr>
      <w:r w:rsidRPr="001B4F3A">
        <w:rPr>
          <w:rFonts w:ascii="Arial" w:hAnsi="Arial" w:cs="Arial"/>
          <w:sz w:val="24"/>
          <w:szCs w:val="24"/>
          <w:lang w:eastAsia="ru-RU"/>
        </w:rPr>
        <w:t xml:space="preserve">1. Внести изменения в Положение о </w:t>
      </w:r>
      <w:r w:rsidRPr="001B4F3A">
        <w:rPr>
          <w:rFonts w:ascii="Arial" w:hAnsi="Arial" w:cs="Arial"/>
          <w:bCs/>
          <w:sz w:val="24"/>
          <w:szCs w:val="24"/>
        </w:rPr>
        <w:t xml:space="preserve">порядке оплаты труда </w:t>
      </w:r>
      <w:r w:rsidRPr="001B4F3A">
        <w:rPr>
          <w:rFonts w:ascii="Arial" w:hAnsi="Arial" w:cs="Arial"/>
          <w:sz w:val="24"/>
          <w:szCs w:val="24"/>
          <w:lang w:eastAsia="ru-RU"/>
        </w:rPr>
        <w:t xml:space="preserve">лиц, исполняющих обязанности по техническому обеспечению деятельности органов местного  самоуправления  и </w:t>
      </w:r>
      <w:r w:rsidRPr="001B4F3A">
        <w:rPr>
          <w:rFonts w:ascii="Arial" w:hAnsi="Arial" w:cs="Arial"/>
          <w:bCs/>
          <w:sz w:val="24"/>
          <w:szCs w:val="24"/>
        </w:rPr>
        <w:t xml:space="preserve">работников обслуживающего персонала администрации  муниципального образования  Новочеркасский сельсовет Саракташского района Оренбургской области, утвержденное постановлением администрации Новочеркасского сельсовета от </w:t>
      </w:r>
      <w:r w:rsidRPr="001B4F3A">
        <w:rPr>
          <w:rFonts w:ascii="Arial" w:hAnsi="Arial" w:cs="Arial"/>
          <w:sz w:val="24"/>
          <w:szCs w:val="24"/>
          <w:lang w:eastAsia="ru-RU"/>
        </w:rPr>
        <w:t>01.10.2019 № 99-п, согласно приложению № 1 к настоящему постановлению.</w:t>
      </w:r>
    </w:p>
    <w:p w:rsidR="001919AB" w:rsidRPr="001B4F3A" w:rsidRDefault="001919AB" w:rsidP="001919AB">
      <w:pPr>
        <w:autoSpaceDE w:val="0"/>
        <w:autoSpaceDN w:val="0"/>
        <w:adjustRightInd w:val="0"/>
        <w:spacing w:after="0" w:line="240" w:lineRule="auto"/>
        <w:ind w:firstLine="540"/>
        <w:jc w:val="both"/>
        <w:rPr>
          <w:rFonts w:ascii="Arial" w:hAnsi="Arial" w:cs="Arial"/>
          <w:sz w:val="24"/>
          <w:szCs w:val="24"/>
          <w:lang w:eastAsia="ru-RU"/>
        </w:rPr>
      </w:pPr>
      <w:r w:rsidRPr="001B4F3A">
        <w:rPr>
          <w:rFonts w:ascii="Arial" w:hAnsi="Arial" w:cs="Arial"/>
          <w:sz w:val="24"/>
          <w:szCs w:val="24"/>
          <w:lang w:eastAsia="ru-RU"/>
        </w:rPr>
        <w:t>2. Признать утратившим силу:</w:t>
      </w:r>
    </w:p>
    <w:p w:rsidR="001919AB" w:rsidRPr="001B4F3A" w:rsidRDefault="001919AB" w:rsidP="001919AB">
      <w:pPr>
        <w:autoSpaceDE w:val="0"/>
        <w:autoSpaceDN w:val="0"/>
        <w:adjustRightInd w:val="0"/>
        <w:spacing w:after="0" w:line="240" w:lineRule="auto"/>
        <w:ind w:firstLine="540"/>
        <w:jc w:val="both"/>
        <w:rPr>
          <w:rFonts w:ascii="Arial" w:hAnsi="Arial" w:cs="Arial"/>
          <w:sz w:val="24"/>
          <w:szCs w:val="24"/>
        </w:rPr>
      </w:pPr>
      <w:r w:rsidRPr="001B4F3A">
        <w:rPr>
          <w:rFonts w:ascii="Arial" w:hAnsi="Arial" w:cs="Arial"/>
          <w:sz w:val="24"/>
          <w:szCs w:val="24"/>
          <w:lang w:eastAsia="ru-RU"/>
        </w:rPr>
        <w:t xml:space="preserve">2.1. постановление администрации Новочеркасского сельсовета </w:t>
      </w:r>
      <w:r w:rsidRPr="001B4F3A">
        <w:rPr>
          <w:rFonts w:ascii="Arial" w:hAnsi="Arial" w:cs="Arial"/>
          <w:sz w:val="24"/>
          <w:szCs w:val="24"/>
        </w:rPr>
        <w:t xml:space="preserve"> от 22.06.2020  № 62-п «О внесении изменений в Положение о порядке оплаты труда лиц, исполняющих обязанности по техническому обеспечению деятельности органов местного самоуправления  и работников обслуживающего персонала администрации  муниципального образования Новочеркасский сельсовет Саракташского района Оренбургской области».</w:t>
      </w:r>
    </w:p>
    <w:p w:rsidR="001919AB" w:rsidRPr="001B4F3A" w:rsidRDefault="001919AB" w:rsidP="001919AB">
      <w:pPr>
        <w:autoSpaceDE w:val="0"/>
        <w:autoSpaceDN w:val="0"/>
        <w:adjustRightInd w:val="0"/>
        <w:spacing w:after="0" w:line="240" w:lineRule="auto"/>
        <w:ind w:firstLine="540"/>
        <w:jc w:val="both"/>
        <w:rPr>
          <w:rFonts w:ascii="Arial" w:hAnsi="Arial" w:cs="Arial"/>
          <w:sz w:val="24"/>
          <w:szCs w:val="24"/>
        </w:rPr>
      </w:pPr>
      <w:r w:rsidRPr="001B4F3A">
        <w:rPr>
          <w:rFonts w:ascii="Arial" w:hAnsi="Arial" w:cs="Arial"/>
          <w:sz w:val="24"/>
          <w:szCs w:val="24"/>
        </w:rPr>
        <w:t xml:space="preserve">2.2. </w:t>
      </w:r>
      <w:r w:rsidRPr="001B4F3A">
        <w:rPr>
          <w:rFonts w:ascii="Arial" w:hAnsi="Arial" w:cs="Arial"/>
          <w:sz w:val="24"/>
          <w:szCs w:val="24"/>
          <w:lang w:eastAsia="ru-RU"/>
        </w:rPr>
        <w:t xml:space="preserve">постановление администрации Новочеркасского сельсовета </w:t>
      </w:r>
      <w:r w:rsidRPr="001B4F3A">
        <w:rPr>
          <w:rFonts w:ascii="Arial" w:hAnsi="Arial" w:cs="Arial"/>
          <w:sz w:val="24"/>
          <w:szCs w:val="24"/>
        </w:rPr>
        <w:t xml:space="preserve"> от 15.01.2021 № 01-п «О внесении изменений в Положение о порядке оплаты труда лиц, исполняющих обязанности по техническому обеспечению деятельности органов местного самоуправления  и работников обслуживающего персонала администрации  муниципального образования Новочеркасский сельсовет Саракташского района Оренбургской области».</w:t>
      </w:r>
    </w:p>
    <w:p w:rsidR="001919AB" w:rsidRPr="001B4F3A" w:rsidRDefault="001919AB" w:rsidP="001919AB">
      <w:pPr>
        <w:spacing w:after="0" w:line="240" w:lineRule="auto"/>
        <w:ind w:firstLine="720"/>
        <w:jc w:val="both"/>
        <w:rPr>
          <w:rFonts w:ascii="Arial" w:hAnsi="Arial" w:cs="Arial"/>
          <w:sz w:val="24"/>
          <w:szCs w:val="24"/>
        </w:rPr>
      </w:pPr>
      <w:r w:rsidRPr="001B4F3A">
        <w:rPr>
          <w:rFonts w:ascii="Arial" w:hAnsi="Arial" w:cs="Arial"/>
          <w:bCs/>
          <w:sz w:val="24"/>
          <w:szCs w:val="24"/>
        </w:rPr>
        <w:t xml:space="preserve">3. </w:t>
      </w:r>
      <w:r w:rsidRPr="001B4F3A">
        <w:rPr>
          <w:rFonts w:ascii="Arial" w:hAnsi="Arial" w:cs="Arial"/>
          <w:sz w:val="24"/>
          <w:szCs w:val="24"/>
        </w:rPr>
        <w:t xml:space="preserve"> Настоящее постановление вступает в силу после его обнародования, подлежит размещению на официальном сайте администрации муниципального </w:t>
      </w:r>
      <w:r w:rsidRPr="001B4F3A">
        <w:rPr>
          <w:rFonts w:ascii="Arial" w:hAnsi="Arial" w:cs="Arial"/>
          <w:sz w:val="24"/>
          <w:szCs w:val="24"/>
        </w:rPr>
        <w:lastRenderedPageBreak/>
        <w:t xml:space="preserve">образования Новочеркасский сельсовет Саракташского района и распространяется на правоотношения, возникшие с 1 января 2022 года.         </w:t>
      </w:r>
    </w:p>
    <w:p w:rsidR="001919AB" w:rsidRPr="001B4F3A" w:rsidRDefault="001919AB" w:rsidP="001919AB">
      <w:pPr>
        <w:spacing w:after="0" w:line="240" w:lineRule="auto"/>
        <w:ind w:firstLine="720"/>
        <w:jc w:val="both"/>
        <w:rPr>
          <w:rFonts w:ascii="Arial" w:hAnsi="Arial" w:cs="Arial"/>
          <w:sz w:val="24"/>
          <w:szCs w:val="24"/>
        </w:rPr>
      </w:pPr>
      <w:r w:rsidRPr="001B4F3A">
        <w:rPr>
          <w:rFonts w:ascii="Arial" w:hAnsi="Arial" w:cs="Arial"/>
          <w:sz w:val="24"/>
          <w:szCs w:val="24"/>
        </w:rPr>
        <w:t>4. Контроль  за  исполнением настоящего   постановления оставляю за собой.</w:t>
      </w:r>
    </w:p>
    <w:p w:rsidR="001919AB" w:rsidRPr="001B4F3A" w:rsidRDefault="001919AB" w:rsidP="001919AB">
      <w:pPr>
        <w:spacing w:after="0" w:line="240" w:lineRule="auto"/>
        <w:jc w:val="center"/>
        <w:rPr>
          <w:rFonts w:ascii="Arial" w:hAnsi="Arial" w:cs="Arial"/>
          <w:sz w:val="24"/>
          <w:szCs w:val="24"/>
        </w:rPr>
      </w:pPr>
    </w:p>
    <w:p w:rsidR="001919AB" w:rsidRPr="001B4F3A" w:rsidRDefault="001919AB" w:rsidP="001919AB">
      <w:pPr>
        <w:spacing w:after="0" w:line="240" w:lineRule="auto"/>
        <w:jc w:val="center"/>
        <w:rPr>
          <w:rFonts w:ascii="Arial" w:hAnsi="Arial" w:cs="Arial"/>
          <w:sz w:val="24"/>
          <w:szCs w:val="24"/>
        </w:rPr>
      </w:pPr>
    </w:p>
    <w:p w:rsidR="001919AB" w:rsidRPr="001B4F3A" w:rsidRDefault="001919AB" w:rsidP="001919AB">
      <w:pPr>
        <w:spacing w:after="0" w:line="240" w:lineRule="auto"/>
        <w:rPr>
          <w:rFonts w:ascii="Arial" w:hAnsi="Arial" w:cs="Arial"/>
          <w:sz w:val="24"/>
          <w:szCs w:val="24"/>
        </w:rPr>
      </w:pPr>
      <w:r w:rsidRPr="001B4F3A">
        <w:rPr>
          <w:rFonts w:ascii="Arial" w:hAnsi="Arial" w:cs="Arial"/>
          <w:sz w:val="24"/>
          <w:szCs w:val="24"/>
        </w:rPr>
        <w:t xml:space="preserve">Глава сельсовета              </w:t>
      </w:r>
      <w:r w:rsidR="001B4F3A">
        <w:rPr>
          <w:rFonts w:ascii="Arial" w:hAnsi="Arial" w:cs="Arial"/>
          <w:sz w:val="24"/>
          <w:szCs w:val="24"/>
        </w:rPr>
        <w:t xml:space="preserve">        </w:t>
      </w:r>
      <w:r w:rsidRPr="001B4F3A">
        <w:rPr>
          <w:rFonts w:ascii="Arial" w:hAnsi="Arial" w:cs="Arial"/>
          <w:sz w:val="24"/>
          <w:szCs w:val="24"/>
        </w:rPr>
        <w:t xml:space="preserve">                                                              </w:t>
      </w:r>
      <w:proofErr w:type="spellStart"/>
      <w:r w:rsidRPr="001B4F3A">
        <w:rPr>
          <w:rFonts w:ascii="Arial" w:hAnsi="Arial" w:cs="Arial"/>
          <w:sz w:val="24"/>
          <w:szCs w:val="24"/>
        </w:rPr>
        <w:t>Н.Ф.Суюндуков</w:t>
      </w:r>
      <w:proofErr w:type="spellEnd"/>
    </w:p>
    <w:p w:rsidR="001919AB" w:rsidRPr="001B4F3A" w:rsidRDefault="001919AB" w:rsidP="001919AB">
      <w:pPr>
        <w:spacing w:after="0" w:line="240" w:lineRule="auto"/>
        <w:rPr>
          <w:rFonts w:ascii="Arial" w:hAnsi="Arial" w:cs="Arial"/>
          <w:sz w:val="24"/>
          <w:szCs w:val="24"/>
        </w:rPr>
      </w:pPr>
    </w:p>
    <w:p w:rsidR="001919AB" w:rsidRPr="001B4F3A" w:rsidRDefault="001919AB" w:rsidP="001919AB">
      <w:pPr>
        <w:spacing w:after="0" w:line="240" w:lineRule="auto"/>
        <w:rPr>
          <w:rFonts w:ascii="Arial" w:hAnsi="Arial" w:cs="Arial"/>
          <w:sz w:val="24"/>
          <w:szCs w:val="24"/>
        </w:rPr>
      </w:pPr>
    </w:p>
    <w:p w:rsidR="001919AB" w:rsidRPr="001B4F3A" w:rsidRDefault="001919AB" w:rsidP="001919AB">
      <w:pPr>
        <w:autoSpaceDE w:val="0"/>
        <w:autoSpaceDN w:val="0"/>
        <w:adjustRightInd w:val="0"/>
        <w:spacing w:after="0" w:line="240" w:lineRule="auto"/>
        <w:ind w:left="5040"/>
        <w:rPr>
          <w:rFonts w:ascii="Arial" w:hAnsi="Arial" w:cs="Arial"/>
          <w:sz w:val="24"/>
          <w:szCs w:val="24"/>
        </w:rPr>
      </w:pPr>
    </w:p>
    <w:p w:rsidR="001919AB" w:rsidRPr="001B4F3A" w:rsidRDefault="001919AB" w:rsidP="001B4F3A">
      <w:pPr>
        <w:autoSpaceDE w:val="0"/>
        <w:autoSpaceDN w:val="0"/>
        <w:adjustRightInd w:val="0"/>
        <w:spacing w:after="0" w:line="240" w:lineRule="auto"/>
        <w:ind w:left="4500"/>
        <w:rPr>
          <w:rFonts w:ascii="Arial" w:hAnsi="Arial" w:cs="Arial"/>
          <w:b/>
          <w:sz w:val="32"/>
          <w:szCs w:val="32"/>
        </w:rPr>
      </w:pPr>
      <w:r w:rsidRPr="001B4F3A">
        <w:rPr>
          <w:rFonts w:ascii="Arial" w:hAnsi="Arial" w:cs="Arial"/>
          <w:b/>
          <w:sz w:val="32"/>
          <w:szCs w:val="32"/>
        </w:rPr>
        <w:t xml:space="preserve">Приложение № 1 </w:t>
      </w:r>
    </w:p>
    <w:p w:rsidR="001919AB" w:rsidRPr="001B4F3A" w:rsidRDefault="001919AB" w:rsidP="001B4F3A">
      <w:pPr>
        <w:autoSpaceDE w:val="0"/>
        <w:autoSpaceDN w:val="0"/>
        <w:adjustRightInd w:val="0"/>
        <w:spacing w:after="0" w:line="240" w:lineRule="auto"/>
        <w:ind w:left="4500"/>
        <w:rPr>
          <w:rFonts w:ascii="Arial" w:hAnsi="Arial" w:cs="Arial"/>
          <w:b/>
          <w:sz w:val="32"/>
          <w:szCs w:val="32"/>
        </w:rPr>
      </w:pPr>
      <w:r w:rsidRPr="001B4F3A">
        <w:rPr>
          <w:rFonts w:ascii="Arial" w:hAnsi="Arial" w:cs="Arial"/>
          <w:b/>
          <w:sz w:val="32"/>
          <w:szCs w:val="32"/>
        </w:rPr>
        <w:t>к постановлению администрации</w:t>
      </w:r>
    </w:p>
    <w:p w:rsidR="001919AB" w:rsidRPr="001B4F3A" w:rsidRDefault="001919AB" w:rsidP="001B4F3A">
      <w:pPr>
        <w:autoSpaceDE w:val="0"/>
        <w:autoSpaceDN w:val="0"/>
        <w:adjustRightInd w:val="0"/>
        <w:spacing w:after="0" w:line="240" w:lineRule="auto"/>
        <w:ind w:left="4500"/>
        <w:rPr>
          <w:rFonts w:ascii="Arial" w:hAnsi="Arial" w:cs="Arial"/>
          <w:b/>
          <w:sz w:val="32"/>
          <w:szCs w:val="32"/>
        </w:rPr>
      </w:pPr>
      <w:r w:rsidRPr="001B4F3A">
        <w:rPr>
          <w:rFonts w:ascii="Arial" w:hAnsi="Arial" w:cs="Arial"/>
          <w:b/>
          <w:sz w:val="32"/>
          <w:szCs w:val="32"/>
        </w:rPr>
        <w:t xml:space="preserve">Новочеркасского сельсовета </w:t>
      </w:r>
    </w:p>
    <w:p w:rsidR="001919AB" w:rsidRPr="001B4F3A" w:rsidRDefault="001919AB" w:rsidP="001B4F3A">
      <w:pPr>
        <w:autoSpaceDE w:val="0"/>
        <w:autoSpaceDN w:val="0"/>
        <w:adjustRightInd w:val="0"/>
        <w:spacing w:after="0" w:line="240" w:lineRule="auto"/>
        <w:ind w:left="4500"/>
        <w:rPr>
          <w:rFonts w:ascii="Arial" w:hAnsi="Arial" w:cs="Arial"/>
          <w:b/>
          <w:sz w:val="32"/>
          <w:szCs w:val="32"/>
        </w:rPr>
      </w:pPr>
      <w:r w:rsidRPr="001B4F3A">
        <w:rPr>
          <w:rFonts w:ascii="Arial" w:hAnsi="Arial" w:cs="Arial"/>
          <w:b/>
          <w:sz w:val="32"/>
          <w:szCs w:val="32"/>
        </w:rPr>
        <w:t>Саракташского района Оренбургской области</w:t>
      </w:r>
    </w:p>
    <w:p w:rsidR="001919AB" w:rsidRPr="001B4F3A" w:rsidRDefault="001919AB" w:rsidP="001B4F3A">
      <w:pPr>
        <w:autoSpaceDE w:val="0"/>
        <w:autoSpaceDN w:val="0"/>
        <w:adjustRightInd w:val="0"/>
        <w:spacing w:after="0" w:line="240" w:lineRule="auto"/>
        <w:ind w:left="4500"/>
        <w:rPr>
          <w:rFonts w:ascii="Arial" w:hAnsi="Arial" w:cs="Arial"/>
          <w:b/>
          <w:sz w:val="32"/>
          <w:szCs w:val="32"/>
        </w:rPr>
      </w:pPr>
      <w:r w:rsidRPr="001B4F3A">
        <w:rPr>
          <w:rFonts w:ascii="Arial" w:hAnsi="Arial" w:cs="Arial"/>
          <w:b/>
          <w:sz w:val="32"/>
          <w:szCs w:val="32"/>
        </w:rPr>
        <w:t>от 10.01.2022 № 02-п</w:t>
      </w:r>
    </w:p>
    <w:p w:rsidR="001919AB" w:rsidRPr="001B4F3A" w:rsidRDefault="001919AB" w:rsidP="001919AB">
      <w:pPr>
        <w:autoSpaceDE w:val="0"/>
        <w:autoSpaceDN w:val="0"/>
        <w:adjustRightInd w:val="0"/>
        <w:spacing w:after="0" w:line="240" w:lineRule="auto"/>
        <w:ind w:left="5040"/>
        <w:rPr>
          <w:rFonts w:ascii="Arial" w:hAnsi="Arial" w:cs="Arial"/>
          <w:b/>
          <w:sz w:val="32"/>
          <w:szCs w:val="32"/>
        </w:rPr>
      </w:pPr>
    </w:p>
    <w:p w:rsidR="001919AB" w:rsidRPr="001B4F3A" w:rsidRDefault="001919AB" w:rsidP="001919AB">
      <w:pPr>
        <w:autoSpaceDE w:val="0"/>
        <w:autoSpaceDN w:val="0"/>
        <w:adjustRightInd w:val="0"/>
        <w:spacing w:after="0" w:line="240" w:lineRule="auto"/>
        <w:ind w:left="5040"/>
        <w:rPr>
          <w:rFonts w:ascii="Arial" w:hAnsi="Arial" w:cs="Arial"/>
          <w:b/>
          <w:sz w:val="32"/>
          <w:szCs w:val="32"/>
        </w:rPr>
      </w:pPr>
    </w:p>
    <w:p w:rsidR="001919AB" w:rsidRPr="001B4F3A" w:rsidRDefault="001919AB" w:rsidP="001919AB">
      <w:pPr>
        <w:autoSpaceDE w:val="0"/>
        <w:autoSpaceDN w:val="0"/>
        <w:adjustRightInd w:val="0"/>
        <w:spacing w:after="0" w:line="240" w:lineRule="auto"/>
        <w:jc w:val="center"/>
        <w:rPr>
          <w:rFonts w:ascii="Arial" w:hAnsi="Arial" w:cs="Arial"/>
          <w:b/>
          <w:sz w:val="32"/>
          <w:szCs w:val="32"/>
          <w:lang w:eastAsia="ru-RU"/>
        </w:rPr>
      </w:pPr>
      <w:r w:rsidRPr="001B4F3A">
        <w:rPr>
          <w:rFonts w:ascii="Arial" w:hAnsi="Arial" w:cs="Arial"/>
          <w:b/>
          <w:sz w:val="32"/>
          <w:szCs w:val="32"/>
          <w:lang w:eastAsia="ru-RU"/>
        </w:rPr>
        <w:t xml:space="preserve">Изменения </w:t>
      </w:r>
    </w:p>
    <w:p w:rsidR="001919AB" w:rsidRPr="001B4F3A" w:rsidRDefault="001919AB" w:rsidP="001919AB">
      <w:pPr>
        <w:autoSpaceDE w:val="0"/>
        <w:autoSpaceDN w:val="0"/>
        <w:adjustRightInd w:val="0"/>
        <w:spacing w:after="0" w:line="240" w:lineRule="auto"/>
        <w:jc w:val="center"/>
        <w:rPr>
          <w:rFonts w:ascii="Arial" w:hAnsi="Arial" w:cs="Arial"/>
          <w:b/>
          <w:sz w:val="32"/>
          <w:szCs w:val="32"/>
        </w:rPr>
      </w:pPr>
      <w:r w:rsidRPr="001B4F3A">
        <w:rPr>
          <w:rFonts w:ascii="Arial" w:hAnsi="Arial" w:cs="Arial"/>
          <w:b/>
          <w:sz w:val="32"/>
          <w:szCs w:val="32"/>
          <w:lang w:eastAsia="ru-RU"/>
        </w:rPr>
        <w:t xml:space="preserve">в Положение о </w:t>
      </w:r>
      <w:r w:rsidRPr="001B4F3A">
        <w:rPr>
          <w:rFonts w:ascii="Arial" w:hAnsi="Arial" w:cs="Arial"/>
          <w:b/>
          <w:bCs/>
          <w:sz w:val="32"/>
          <w:szCs w:val="32"/>
        </w:rPr>
        <w:t xml:space="preserve">порядке оплаты труда </w:t>
      </w:r>
      <w:r w:rsidRPr="001B4F3A">
        <w:rPr>
          <w:rFonts w:ascii="Arial" w:hAnsi="Arial" w:cs="Arial"/>
          <w:b/>
          <w:sz w:val="32"/>
          <w:szCs w:val="32"/>
          <w:lang w:eastAsia="ru-RU"/>
        </w:rPr>
        <w:t xml:space="preserve">лиц, исполняющих обязанности по техническому обеспечению деятельности органов местного  самоуправления  и </w:t>
      </w:r>
      <w:r w:rsidRPr="001B4F3A">
        <w:rPr>
          <w:rFonts w:ascii="Arial" w:hAnsi="Arial" w:cs="Arial"/>
          <w:b/>
          <w:bCs/>
          <w:sz w:val="32"/>
          <w:szCs w:val="32"/>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w:t>
      </w:r>
    </w:p>
    <w:p w:rsidR="001919AB" w:rsidRDefault="001919AB" w:rsidP="001919AB">
      <w:pPr>
        <w:autoSpaceDE w:val="0"/>
        <w:autoSpaceDN w:val="0"/>
        <w:adjustRightInd w:val="0"/>
        <w:spacing w:after="0" w:line="240" w:lineRule="auto"/>
        <w:ind w:left="5040"/>
        <w:rPr>
          <w:rFonts w:ascii="Arial" w:hAnsi="Arial" w:cs="Arial"/>
          <w:b/>
          <w:sz w:val="32"/>
          <w:szCs w:val="32"/>
        </w:rPr>
      </w:pPr>
    </w:p>
    <w:p w:rsidR="001B4F3A" w:rsidRPr="001B4F3A" w:rsidRDefault="001B4F3A" w:rsidP="001919AB">
      <w:pPr>
        <w:autoSpaceDE w:val="0"/>
        <w:autoSpaceDN w:val="0"/>
        <w:adjustRightInd w:val="0"/>
        <w:spacing w:after="0" w:line="240" w:lineRule="auto"/>
        <w:ind w:left="5040"/>
        <w:rPr>
          <w:rFonts w:ascii="Arial" w:hAnsi="Arial" w:cs="Arial"/>
          <w:b/>
          <w:sz w:val="32"/>
          <w:szCs w:val="32"/>
        </w:rPr>
      </w:pPr>
    </w:p>
    <w:p w:rsidR="001919AB" w:rsidRPr="001B4F3A" w:rsidRDefault="001919AB" w:rsidP="001919AB">
      <w:pPr>
        <w:autoSpaceDE w:val="0"/>
        <w:autoSpaceDN w:val="0"/>
        <w:adjustRightInd w:val="0"/>
        <w:spacing w:after="0" w:line="240" w:lineRule="auto"/>
        <w:ind w:firstLine="540"/>
        <w:jc w:val="both"/>
        <w:rPr>
          <w:rFonts w:ascii="Arial" w:hAnsi="Arial" w:cs="Arial"/>
          <w:b/>
          <w:sz w:val="24"/>
          <w:szCs w:val="24"/>
        </w:rPr>
      </w:pPr>
      <w:r w:rsidRPr="001B4F3A">
        <w:rPr>
          <w:rFonts w:ascii="Arial" w:hAnsi="Arial" w:cs="Arial"/>
          <w:b/>
          <w:sz w:val="24"/>
          <w:szCs w:val="24"/>
        </w:rPr>
        <w:t>1.1. Пункт 3.1. раздела 1 Положения изложить в следующей редакции:</w:t>
      </w:r>
    </w:p>
    <w:p w:rsidR="001919AB" w:rsidRPr="001B4F3A" w:rsidRDefault="001919AB" w:rsidP="001919AB">
      <w:pPr>
        <w:autoSpaceDE w:val="0"/>
        <w:autoSpaceDN w:val="0"/>
        <w:adjustRightInd w:val="0"/>
        <w:spacing w:after="0" w:line="240" w:lineRule="auto"/>
        <w:ind w:firstLine="540"/>
        <w:jc w:val="both"/>
        <w:rPr>
          <w:rFonts w:ascii="Arial" w:hAnsi="Arial" w:cs="Arial"/>
          <w:sz w:val="24"/>
          <w:szCs w:val="24"/>
        </w:rPr>
      </w:pPr>
      <w:r w:rsidRPr="001B4F3A">
        <w:rPr>
          <w:rFonts w:ascii="Arial" w:hAnsi="Arial" w:cs="Arial"/>
          <w:sz w:val="24"/>
          <w:szCs w:val="24"/>
        </w:rPr>
        <w:t>«3.1. Ежемесячное денежное поощрение выплачивается лицам, исполняющим обязанности по техническому обеспечению деятельности органов местного самоуправления за счет фонда оплаты труда в пределах утвержденных ассигнований по смете на текущий финансовый год и может быть установлено до 650 процентов должностного оклада.»</w:t>
      </w:r>
    </w:p>
    <w:p w:rsidR="001919AB" w:rsidRPr="001B4F3A" w:rsidRDefault="001919AB" w:rsidP="001919AB">
      <w:pPr>
        <w:pStyle w:val="ConsPlusNormal"/>
        <w:ind w:firstLine="540"/>
        <w:jc w:val="both"/>
        <w:outlineLvl w:val="1"/>
        <w:rPr>
          <w:b/>
          <w:sz w:val="24"/>
          <w:szCs w:val="24"/>
        </w:rPr>
      </w:pPr>
      <w:r w:rsidRPr="001B4F3A">
        <w:rPr>
          <w:b/>
          <w:sz w:val="24"/>
          <w:szCs w:val="24"/>
        </w:rPr>
        <w:t>1.2. Раздел 1  Положения дополнить пунктом 4.5. следующего содержания:</w:t>
      </w:r>
    </w:p>
    <w:p w:rsidR="001919AB" w:rsidRPr="001B4F3A" w:rsidRDefault="001919AB" w:rsidP="001919AB">
      <w:pPr>
        <w:pStyle w:val="ConsPlusNormal"/>
        <w:ind w:firstLine="540"/>
        <w:jc w:val="both"/>
        <w:outlineLvl w:val="1"/>
        <w:rPr>
          <w:sz w:val="24"/>
          <w:szCs w:val="24"/>
        </w:rPr>
      </w:pPr>
      <w:r w:rsidRPr="001B4F3A">
        <w:rPr>
          <w:sz w:val="24"/>
          <w:szCs w:val="24"/>
        </w:rPr>
        <w:t xml:space="preserve">«4.5. Формирование фонда оплаты труда лиц, исполняющих обязанности по техническому обеспечению деятельности органов местного самоуправления. </w:t>
      </w:r>
    </w:p>
    <w:p w:rsidR="001919AB" w:rsidRPr="001B4F3A" w:rsidRDefault="001919AB" w:rsidP="001919AB">
      <w:pPr>
        <w:pStyle w:val="ConsPlusNormal"/>
        <w:ind w:firstLine="540"/>
        <w:jc w:val="both"/>
        <w:outlineLvl w:val="1"/>
        <w:rPr>
          <w:sz w:val="24"/>
          <w:szCs w:val="24"/>
        </w:rPr>
      </w:pPr>
      <w:r w:rsidRPr="001B4F3A">
        <w:rPr>
          <w:sz w:val="24"/>
          <w:szCs w:val="24"/>
        </w:rPr>
        <w:t xml:space="preserve">4.5.1. При формировании фонда оплаты труда лиц, исполняющих обязанности по техническому обеспечению деятельности органов местного самоуправления, используется действующее штатное расписание (в расчете на год),  а также предусматривается единовременная выплата при предоставлении ежегодного оплачиваемого отпуска - в размере двух должностных  окладов с районным коэффициентом, одна премия по результатам работы за год   - в размере одного месячного фонда оплаты труда и материальная помощь - в размере одного должностного оклада без учета районного коэффициента. </w:t>
      </w:r>
    </w:p>
    <w:p w:rsidR="001919AB" w:rsidRPr="001B4F3A" w:rsidRDefault="001919AB" w:rsidP="001919AB">
      <w:pPr>
        <w:pStyle w:val="ConsPlusNormal"/>
        <w:ind w:firstLine="540"/>
        <w:jc w:val="both"/>
        <w:rPr>
          <w:sz w:val="24"/>
          <w:szCs w:val="24"/>
        </w:rPr>
      </w:pPr>
      <w:r w:rsidRPr="001B4F3A">
        <w:rPr>
          <w:sz w:val="24"/>
          <w:szCs w:val="24"/>
        </w:rPr>
        <w:lastRenderedPageBreak/>
        <w:t>4.5.2. Фонд оплаты труда лиц, исполняющих обязанности по техническому обеспечению деятельности органов местного самоуправления формируется также за счет средств на выплату районного коэффициента. Работодатель вправе перераспределять средства фонда оплаты труда между выплатами, предусмотренными подпунктом</w:t>
      </w:r>
      <w:hyperlink w:anchor="Par179" w:history="1">
        <w:r w:rsidRPr="001B4F3A">
          <w:rPr>
            <w:color w:val="262626"/>
            <w:sz w:val="24"/>
            <w:szCs w:val="24"/>
          </w:rPr>
          <w:t xml:space="preserve">  4.5.1</w:t>
        </w:r>
      </w:hyperlink>
      <w:r w:rsidRPr="001B4F3A">
        <w:rPr>
          <w:sz w:val="24"/>
          <w:szCs w:val="24"/>
        </w:rPr>
        <w:t>.  настоящего раздела.</w:t>
      </w:r>
    </w:p>
    <w:p w:rsidR="001919AB" w:rsidRPr="001B4F3A" w:rsidRDefault="001919AB" w:rsidP="001919AB">
      <w:pPr>
        <w:pStyle w:val="ConsPlusNormal"/>
        <w:ind w:firstLine="540"/>
        <w:jc w:val="both"/>
        <w:rPr>
          <w:sz w:val="24"/>
          <w:szCs w:val="24"/>
        </w:rPr>
      </w:pPr>
      <w:r w:rsidRPr="001B4F3A">
        <w:rPr>
          <w:sz w:val="24"/>
          <w:szCs w:val="24"/>
        </w:rPr>
        <w:t>4.5.3. Фонд оплаты труда лиц, исполняющих обязанности по техническому обеспечению деятельности органов местного самоуправления может быть увеличен за счет перераспределения расходов на текущее содержание и начислений на оплату труда в пределах сметы расходов.»</w:t>
      </w:r>
    </w:p>
    <w:p w:rsidR="001919AB" w:rsidRPr="001B4F3A" w:rsidRDefault="001919AB" w:rsidP="001919AB">
      <w:pPr>
        <w:autoSpaceDE w:val="0"/>
        <w:autoSpaceDN w:val="0"/>
        <w:adjustRightInd w:val="0"/>
        <w:spacing w:after="0" w:line="240" w:lineRule="auto"/>
        <w:ind w:firstLine="540"/>
        <w:jc w:val="both"/>
        <w:rPr>
          <w:rFonts w:ascii="Arial" w:hAnsi="Arial" w:cs="Arial"/>
          <w:b/>
          <w:sz w:val="24"/>
          <w:szCs w:val="24"/>
          <w:lang w:eastAsia="ru-RU"/>
        </w:rPr>
      </w:pPr>
      <w:r w:rsidRPr="001B4F3A">
        <w:rPr>
          <w:rFonts w:ascii="Arial" w:hAnsi="Arial" w:cs="Arial"/>
          <w:b/>
          <w:sz w:val="24"/>
          <w:szCs w:val="24"/>
          <w:lang w:eastAsia="ru-RU"/>
        </w:rPr>
        <w:t>1.3. Подпункт 2.3.1. пункта 2.3 раздела 2 Положения изложить в следующей редакции:</w:t>
      </w:r>
    </w:p>
    <w:p w:rsidR="001919AB" w:rsidRPr="001B4F3A" w:rsidRDefault="001919AB" w:rsidP="001919AB">
      <w:pPr>
        <w:tabs>
          <w:tab w:val="left" w:pos="1300"/>
        </w:tabs>
        <w:spacing w:after="0" w:line="240" w:lineRule="auto"/>
        <w:ind w:firstLine="720"/>
        <w:jc w:val="both"/>
        <w:rPr>
          <w:rFonts w:ascii="Arial" w:hAnsi="Arial" w:cs="Arial"/>
          <w:sz w:val="24"/>
          <w:szCs w:val="24"/>
          <w:lang w:eastAsia="ru-RU"/>
        </w:rPr>
      </w:pPr>
      <w:r w:rsidRPr="001B4F3A">
        <w:rPr>
          <w:rFonts w:ascii="Arial" w:hAnsi="Arial" w:cs="Arial"/>
          <w:sz w:val="24"/>
          <w:szCs w:val="24"/>
          <w:lang w:eastAsia="ru-RU"/>
        </w:rPr>
        <w:t>«2.3.1. Ежемесячная премия устанавливается с целью поощрения работников за общие результаты труда по итогам работы за месяц и учитывают:</w:t>
      </w:r>
      <w:r w:rsidRPr="001B4F3A">
        <w:rPr>
          <w:rFonts w:ascii="Arial" w:hAnsi="Arial" w:cs="Arial"/>
          <w:sz w:val="24"/>
          <w:szCs w:val="24"/>
          <w:lang w:eastAsia="ru-RU"/>
        </w:rPr>
        <w:tab/>
      </w:r>
    </w:p>
    <w:p w:rsidR="001919AB" w:rsidRPr="001B4F3A" w:rsidRDefault="001919AB" w:rsidP="001919AB">
      <w:pPr>
        <w:tabs>
          <w:tab w:val="left" w:pos="940"/>
        </w:tabs>
        <w:spacing w:after="0" w:line="240" w:lineRule="auto"/>
        <w:ind w:firstLine="720"/>
        <w:jc w:val="both"/>
        <w:rPr>
          <w:rFonts w:ascii="Arial" w:hAnsi="Arial" w:cs="Arial"/>
          <w:sz w:val="24"/>
          <w:szCs w:val="24"/>
          <w:lang w:eastAsia="ru-RU"/>
        </w:rPr>
      </w:pPr>
      <w:r w:rsidRPr="001B4F3A">
        <w:rPr>
          <w:rFonts w:ascii="Arial" w:hAnsi="Arial" w:cs="Arial"/>
          <w:sz w:val="24"/>
          <w:szCs w:val="24"/>
          <w:lang w:eastAsia="ru-RU"/>
        </w:rPr>
        <w:t>- успешное и добросовестное исполнение работником своих должностных обязанностей в соответствующем периоде;</w:t>
      </w:r>
    </w:p>
    <w:p w:rsidR="001919AB" w:rsidRPr="001B4F3A" w:rsidRDefault="001919AB" w:rsidP="001919AB">
      <w:pPr>
        <w:tabs>
          <w:tab w:val="left" w:pos="940"/>
        </w:tabs>
        <w:spacing w:after="0" w:line="240" w:lineRule="auto"/>
        <w:ind w:firstLine="720"/>
        <w:jc w:val="both"/>
        <w:rPr>
          <w:rFonts w:ascii="Arial" w:hAnsi="Arial" w:cs="Arial"/>
          <w:sz w:val="24"/>
          <w:szCs w:val="24"/>
          <w:lang w:eastAsia="ru-RU"/>
        </w:rPr>
      </w:pPr>
      <w:r w:rsidRPr="001B4F3A">
        <w:rPr>
          <w:rFonts w:ascii="Arial" w:hAnsi="Arial" w:cs="Arial"/>
          <w:sz w:val="24"/>
          <w:szCs w:val="24"/>
          <w:lang w:eastAsia="ru-RU"/>
        </w:rPr>
        <w:t xml:space="preserve">- выполнение порученной работы, связанной с обеспечением безаварийной работы, ненормированным рабочим днем. </w:t>
      </w:r>
    </w:p>
    <w:p w:rsidR="001919AB" w:rsidRPr="001B4F3A" w:rsidRDefault="001919AB" w:rsidP="001919AB">
      <w:pPr>
        <w:spacing w:after="0" w:line="240" w:lineRule="auto"/>
        <w:ind w:firstLine="720"/>
        <w:jc w:val="both"/>
        <w:rPr>
          <w:rFonts w:ascii="Arial" w:hAnsi="Arial" w:cs="Arial"/>
          <w:sz w:val="24"/>
          <w:szCs w:val="24"/>
          <w:lang w:eastAsia="ru-RU"/>
        </w:rPr>
      </w:pPr>
      <w:r w:rsidRPr="001B4F3A">
        <w:rPr>
          <w:rFonts w:ascii="Arial" w:hAnsi="Arial" w:cs="Arial"/>
          <w:sz w:val="24"/>
          <w:szCs w:val="24"/>
          <w:lang w:eastAsia="ru-RU"/>
        </w:rPr>
        <w:t>Обслуживающему персоналу выплачивается премия ежемесячно в следующих размерах:</w:t>
      </w:r>
    </w:p>
    <w:p w:rsidR="001919AB" w:rsidRPr="001B4F3A" w:rsidRDefault="001919AB" w:rsidP="001919AB">
      <w:pPr>
        <w:spacing w:after="0" w:line="240" w:lineRule="auto"/>
        <w:ind w:firstLine="720"/>
        <w:jc w:val="both"/>
        <w:rPr>
          <w:rFonts w:ascii="Arial" w:hAnsi="Arial" w:cs="Arial"/>
          <w:sz w:val="24"/>
          <w:szCs w:val="24"/>
          <w:lang w:eastAsia="ru-RU"/>
        </w:rPr>
      </w:pPr>
      <w:r w:rsidRPr="001B4F3A">
        <w:rPr>
          <w:rFonts w:ascii="Arial" w:hAnsi="Arial" w:cs="Arial"/>
          <w:sz w:val="24"/>
          <w:szCs w:val="24"/>
          <w:lang w:eastAsia="ru-RU"/>
        </w:rPr>
        <w:t>рабочим из числа обслуживающего персонала (уборщикам служебных помещений) - до 750 процентов должностного оклада;</w:t>
      </w:r>
    </w:p>
    <w:p w:rsidR="001919AB" w:rsidRPr="001B4F3A" w:rsidRDefault="001919AB" w:rsidP="001919AB">
      <w:pPr>
        <w:spacing w:after="0" w:line="240" w:lineRule="auto"/>
        <w:ind w:firstLine="720"/>
        <w:jc w:val="both"/>
        <w:rPr>
          <w:rFonts w:ascii="Arial" w:hAnsi="Arial" w:cs="Arial"/>
          <w:color w:val="0D0D0D"/>
          <w:sz w:val="24"/>
          <w:szCs w:val="24"/>
          <w:lang w:eastAsia="ru-RU"/>
        </w:rPr>
      </w:pPr>
      <w:r w:rsidRPr="001B4F3A">
        <w:rPr>
          <w:rFonts w:ascii="Arial" w:hAnsi="Arial" w:cs="Arial"/>
          <w:color w:val="0D0D0D"/>
          <w:sz w:val="24"/>
          <w:szCs w:val="24"/>
          <w:lang w:eastAsia="ru-RU"/>
        </w:rPr>
        <w:t>рабочим из числа обслуживающего персонала (водителям) - до 600 процентов от должностного оклада.</w:t>
      </w:r>
    </w:p>
    <w:p w:rsidR="001919AB" w:rsidRPr="001B4F3A" w:rsidRDefault="001919AB" w:rsidP="001919AB">
      <w:pPr>
        <w:autoSpaceDE w:val="0"/>
        <w:autoSpaceDN w:val="0"/>
        <w:adjustRightInd w:val="0"/>
        <w:spacing w:after="0" w:line="240" w:lineRule="auto"/>
        <w:ind w:firstLine="720"/>
        <w:jc w:val="both"/>
        <w:rPr>
          <w:rFonts w:ascii="Arial" w:hAnsi="Arial" w:cs="Arial"/>
          <w:sz w:val="24"/>
          <w:szCs w:val="24"/>
        </w:rPr>
      </w:pPr>
      <w:r w:rsidRPr="001B4F3A">
        <w:rPr>
          <w:rFonts w:ascii="Arial" w:hAnsi="Arial" w:cs="Arial"/>
          <w:color w:val="0D0D0D"/>
          <w:sz w:val="24"/>
          <w:szCs w:val="24"/>
          <w:lang w:eastAsia="ru-RU"/>
        </w:rPr>
        <w:t>Конкретный р</w:t>
      </w:r>
      <w:r w:rsidRPr="001B4F3A">
        <w:rPr>
          <w:rFonts w:ascii="Arial" w:hAnsi="Arial" w:cs="Arial"/>
          <w:sz w:val="24"/>
          <w:szCs w:val="24"/>
        </w:rPr>
        <w:t>азмер ежемесячной премии обслуживающему персоналу устанавливается на основании  распоряжения главы сельсовета.»</w:t>
      </w:r>
    </w:p>
    <w:p w:rsidR="001919AB" w:rsidRPr="001B4F3A" w:rsidRDefault="001919AB" w:rsidP="001919AB">
      <w:pPr>
        <w:autoSpaceDE w:val="0"/>
        <w:autoSpaceDN w:val="0"/>
        <w:adjustRightInd w:val="0"/>
        <w:spacing w:after="0" w:line="240" w:lineRule="auto"/>
        <w:ind w:firstLine="540"/>
        <w:jc w:val="both"/>
        <w:rPr>
          <w:rFonts w:ascii="Arial" w:hAnsi="Arial" w:cs="Arial"/>
          <w:sz w:val="24"/>
          <w:szCs w:val="24"/>
        </w:rPr>
      </w:pPr>
      <w:r w:rsidRPr="001B4F3A">
        <w:rPr>
          <w:rFonts w:ascii="Arial" w:hAnsi="Arial" w:cs="Arial"/>
          <w:b/>
          <w:sz w:val="24"/>
          <w:szCs w:val="24"/>
          <w:lang w:eastAsia="ru-RU"/>
        </w:rPr>
        <w:t>1.4. В подпункте 2.3.2. пункта 2.3 раздела 2 Положения</w:t>
      </w:r>
      <w:r w:rsidRPr="001B4F3A">
        <w:rPr>
          <w:rFonts w:ascii="Arial" w:hAnsi="Arial" w:cs="Arial"/>
          <w:sz w:val="24"/>
          <w:szCs w:val="24"/>
          <w:lang w:eastAsia="ru-RU"/>
        </w:rPr>
        <w:t xml:space="preserve"> слова «</w:t>
      </w:r>
      <w:r w:rsidRPr="001B4F3A">
        <w:rPr>
          <w:rFonts w:ascii="Arial" w:hAnsi="Arial" w:cs="Arial"/>
          <w:sz w:val="24"/>
          <w:szCs w:val="24"/>
        </w:rPr>
        <w:t>Размер ежемесячной премии может быть изменен путем увеличения или снижения не более 10 процентов за один раз.» исключить.</w:t>
      </w:r>
    </w:p>
    <w:p w:rsidR="001919AB" w:rsidRPr="001B4F3A" w:rsidRDefault="001919AB" w:rsidP="001919AB">
      <w:pPr>
        <w:pStyle w:val="ConsPlusNormal"/>
        <w:ind w:firstLine="540"/>
        <w:jc w:val="both"/>
        <w:outlineLvl w:val="1"/>
        <w:rPr>
          <w:b/>
          <w:sz w:val="24"/>
          <w:szCs w:val="24"/>
        </w:rPr>
      </w:pPr>
      <w:r w:rsidRPr="001B4F3A">
        <w:rPr>
          <w:b/>
          <w:sz w:val="24"/>
          <w:szCs w:val="24"/>
        </w:rPr>
        <w:t>1.5. Раздел 2  Положения дополнить пунктом 2.5. следующего содержания:</w:t>
      </w:r>
    </w:p>
    <w:p w:rsidR="001919AB" w:rsidRPr="001B4F3A" w:rsidRDefault="001919AB" w:rsidP="001919AB">
      <w:pPr>
        <w:pStyle w:val="ConsPlusNormal"/>
        <w:ind w:firstLine="540"/>
        <w:jc w:val="both"/>
        <w:outlineLvl w:val="1"/>
        <w:rPr>
          <w:sz w:val="24"/>
          <w:szCs w:val="24"/>
        </w:rPr>
      </w:pPr>
      <w:r w:rsidRPr="001B4F3A">
        <w:rPr>
          <w:sz w:val="24"/>
          <w:szCs w:val="24"/>
        </w:rPr>
        <w:t>«2.5. Формирование фонда оплаты труда работников обслуживающего персонала  администрации муниципального образования Новочеркасский сельсовет   Саракташского района.</w:t>
      </w:r>
    </w:p>
    <w:p w:rsidR="001919AB" w:rsidRPr="001B4F3A" w:rsidRDefault="001919AB" w:rsidP="001919AB">
      <w:pPr>
        <w:pStyle w:val="ConsPlusNormal"/>
        <w:ind w:firstLine="540"/>
        <w:jc w:val="both"/>
        <w:rPr>
          <w:sz w:val="24"/>
          <w:szCs w:val="24"/>
        </w:rPr>
      </w:pPr>
      <w:r w:rsidRPr="001B4F3A">
        <w:rPr>
          <w:sz w:val="24"/>
          <w:szCs w:val="24"/>
        </w:rPr>
        <w:t xml:space="preserve">2.5.1. При формировании фонда оплаты труда работников обслуживающего персонала  администрации муниципального образования Новочеркасский сельсовет   Саракташского района, используется действующее штатное расписание (в расчете на год),  а также предусматривается единовременная выплата при предоставлении ежегодного оплачиваемого отпуска - в размере двух должностных  окладов с районным коэффициентом, одна премия по результатам работы за год   - в размере одного месячного фонда оплаты труда и материальная помощь - в размере одного должностного оклада без учета районного коэффициента. </w:t>
      </w:r>
    </w:p>
    <w:p w:rsidR="001919AB" w:rsidRPr="001B4F3A" w:rsidRDefault="001919AB" w:rsidP="001919AB">
      <w:pPr>
        <w:pStyle w:val="ConsPlusNormal"/>
        <w:ind w:firstLine="540"/>
        <w:jc w:val="both"/>
        <w:rPr>
          <w:sz w:val="24"/>
          <w:szCs w:val="24"/>
        </w:rPr>
      </w:pPr>
      <w:r w:rsidRPr="001B4F3A">
        <w:rPr>
          <w:sz w:val="24"/>
          <w:szCs w:val="24"/>
        </w:rPr>
        <w:t>2.5.2. Фонд оплаты труда работников обслуживающего персонала  администрации муниципального образования Новочеркасский сельсовет   Саракташского района формируется также за счет средств на выплату районного коэффициента. Работодатель вправе перераспределять средства фонда оплаты труда между выплатами, предусмотренными подпунктом</w:t>
      </w:r>
      <w:hyperlink w:anchor="Par179" w:history="1">
        <w:r w:rsidRPr="001B4F3A">
          <w:rPr>
            <w:color w:val="262626"/>
            <w:sz w:val="24"/>
            <w:szCs w:val="24"/>
          </w:rPr>
          <w:t xml:space="preserve">  2.5.1</w:t>
        </w:r>
      </w:hyperlink>
      <w:r w:rsidRPr="001B4F3A">
        <w:rPr>
          <w:sz w:val="24"/>
          <w:szCs w:val="24"/>
        </w:rPr>
        <w:t>.  настоящего раздела.</w:t>
      </w:r>
    </w:p>
    <w:p w:rsidR="001919AB" w:rsidRPr="001B4F3A" w:rsidRDefault="001919AB" w:rsidP="001919AB">
      <w:pPr>
        <w:pStyle w:val="ConsPlusNormal"/>
        <w:ind w:firstLine="540"/>
        <w:jc w:val="both"/>
        <w:rPr>
          <w:sz w:val="24"/>
          <w:szCs w:val="24"/>
        </w:rPr>
      </w:pPr>
      <w:r w:rsidRPr="001B4F3A">
        <w:rPr>
          <w:sz w:val="24"/>
          <w:szCs w:val="24"/>
        </w:rPr>
        <w:t xml:space="preserve">2.5.3. Фонд оплаты труда работников обслуживающего персонала  администрации муниципального образования Новочеркасский сельсовет   Саракташского района может быть увеличен за счет перераспределения расходов </w:t>
      </w:r>
      <w:r w:rsidRPr="001B4F3A">
        <w:rPr>
          <w:sz w:val="24"/>
          <w:szCs w:val="24"/>
        </w:rPr>
        <w:lastRenderedPageBreak/>
        <w:t>на текущее содержание и начислений на оплату труда в пределах сметы расходов.»</w:t>
      </w:r>
    </w:p>
    <w:p w:rsidR="00936A6E" w:rsidRPr="001B4F3A" w:rsidRDefault="00936A6E">
      <w:pPr>
        <w:rPr>
          <w:rFonts w:ascii="Arial" w:hAnsi="Arial" w:cs="Arial"/>
          <w:sz w:val="24"/>
          <w:szCs w:val="24"/>
        </w:rPr>
      </w:pPr>
    </w:p>
    <w:sectPr w:rsidR="00936A6E" w:rsidRPr="001B4F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919AB"/>
    <w:rsid w:val="001919AB"/>
    <w:rsid w:val="001B4F3A"/>
    <w:rsid w:val="002F7EFF"/>
    <w:rsid w:val="006E0253"/>
    <w:rsid w:val="00733D77"/>
    <w:rsid w:val="00936A6E"/>
    <w:rsid w:val="00BB2AD2"/>
    <w:rsid w:val="00BF54C6"/>
    <w:rsid w:val="00C43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9AB"/>
    <w:pPr>
      <w:spacing w:after="200" w:line="276" w:lineRule="auto"/>
    </w:pPr>
    <w:rPr>
      <w:rFonts w:ascii="Calibri" w:hAnsi="Calibri" w:cs="Calibri"/>
      <w:sz w:val="22"/>
      <w:szCs w:val="22"/>
      <w:lang w:eastAsia="en-US"/>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next w:val="a"/>
    <w:link w:val="a0"/>
    <w:semiHidden/>
    <w:rsid w:val="001919AB"/>
    <w:pPr>
      <w:spacing w:after="160" w:line="240" w:lineRule="exact"/>
    </w:pPr>
    <w:rPr>
      <w:rFonts w:ascii="Arial" w:hAnsi="Arial" w:cs="Arial"/>
      <w:sz w:val="20"/>
      <w:szCs w:val="20"/>
      <w:lang w:val="en-US"/>
    </w:rPr>
  </w:style>
  <w:style w:type="paragraph" w:customStyle="1" w:styleId="ConsPlusNormal">
    <w:name w:val="ConsPlusNormal"/>
    <w:link w:val="ConsPlusNormal0"/>
    <w:rsid w:val="001919AB"/>
    <w:pPr>
      <w:autoSpaceDE w:val="0"/>
      <w:autoSpaceDN w:val="0"/>
      <w:adjustRightInd w:val="0"/>
    </w:pPr>
    <w:rPr>
      <w:rFonts w:ascii="Arial" w:eastAsia="Calibri" w:hAnsi="Arial" w:cs="Arial"/>
      <w:lang w:eastAsia="en-US"/>
    </w:rPr>
  </w:style>
  <w:style w:type="character" w:customStyle="1" w:styleId="ConsPlusNormal0">
    <w:name w:val="ConsPlusNormal Знак"/>
    <w:basedOn w:val="a0"/>
    <w:link w:val="ConsPlusNormal"/>
    <w:locked/>
    <w:rsid w:val="001919AB"/>
    <w:rPr>
      <w:rFonts w:ascii="Arial" w:eastAsia="Calibri" w:hAnsi="Arial" w:cs="Arial"/>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CharactersWithSpaces>
  <SharedDoc>false</SharedDoc>
  <HLinks>
    <vt:vector size="12" baseType="variant">
      <vt:variant>
        <vt:i4>6881333</vt:i4>
      </vt:variant>
      <vt:variant>
        <vt:i4>3</vt:i4>
      </vt:variant>
      <vt:variant>
        <vt:i4>0</vt:i4>
      </vt:variant>
      <vt:variant>
        <vt:i4>5</vt:i4>
      </vt:variant>
      <vt:variant>
        <vt:lpwstr/>
      </vt:variant>
      <vt:variant>
        <vt:lpwstr>Par179</vt:lpwstr>
      </vt:variant>
      <vt:variant>
        <vt:i4>6881333</vt:i4>
      </vt:variant>
      <vt:variant>
        <vt:i4>0</vt:i4>
      </vt:variant>
      <vt:variant>
        <vt:i4>0</vt:i4>
      </vt:variant>
      <vt:variant>
        <vt:i4>5</vt:i4>
      </vt:variant>
      <vt:variant>
        <vt:lpwstr/>
      </vt:variant>
      <vt:variant>
        <vt:lpwstr>Par179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dcterms:created xsi:type="dcterms:W3CDTF">2022-02-14T06:01:00Z</dcterms:created>
  <dcterms:modified xsi:type="dcterms:W3CDTF">2022-02-14T06:01:00Z</dcterms:modified>
</cp:coreProperties>
</file>