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F6" w:rsidRDefault="00A86CF6" w:rsidP="00A86CF6"/>
    <w:p w:rsidR="00A86CF6" w:rsidRDefault="00A86CF6" w:rsidP="00A86CF6"/>
    <w:p w:rsidR="00A86CF6" w:rsidRDefault="00A86CF6" w:rsidP="00A86CF6"/>
    <w:p w:rsidR="00A86CF6" w:rsidRDefault="00A86CF6" w:rsidP="00A86CF6"/>
    <w:p w:rsidR="00A86CF6" w:rsidRPr="008E150E" w:rsidRDefault="00A86CF6" w:rsidP="00A86CF6">
      <w:pPr>
        <w:suppressAutoHyphens/>
        <w:ind w:left="-180" w:firstLine="180"/>
        <w:jc w:val="center"/>
      </w:pPr>
    </w:p>
    <w:p w:rsidR="00A86CF6" w:rsidRPr="002A38CE" w:rsidRDefault="00A86CF6" w:rsidP="00A86CF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2765" cy="683895"/>
            <wp:effectExtent l="19050" t="0" r="635" b="0"/>
            <wp:docPr id="4" name="Рисунок 4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F6" w:rsidRPr="002A38CE" w:rsidRDefault="00A86CF6" w:rsidP="00A86CF6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A86CF6" w:rsidRPr="002A38CE" w:rsidRDefault="00A86CF6" w:rsidP="00A86CF6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A86CF6" w:rsidRPr="002A38CE" w:rsidRDefault="00A86CF6" w:rsidP="00A86CF6">
      <w:pPr>
        <w:jc w:val="center"/>
        <w:rPr>
          <w:b/>
          <w:bCs/>
          <w:sz w:val="32"/>
          <w:szCs w:val="32"/>
        </w:rPr>
      </w:pPr>
      <w:proofErr w:type="gramStart"/>
      <w:r w:rsidRPr="002A38CE">
        <w:rPr>
          <w:b/>
          <w:bCs/>
          <w:sz w:val="32"/>
          <w:szCs w:val="32"/>
        </w:rPr>
        <w:t>П</w:t>
      </w:r>
      <w:proofErr w:type="gramEnd"/>
      <w:r w:rsidRPr="002A38CE">
        <w:rPr>
          <w:b/>
          <w:bCs/>
          <w:sz w:val="32"/>
          <w:szCs w:val="32"/>
        </w:rPr>
        <w:t xml:space="preserve"> О С Т А Н О В Л Е Н И Е</w:t>
      </w:r>
    </w:p>
    <w:p w:rsidR="00A86CF6" w:rsidRPr="002A38CE" w:rsidRDefault="00A86CF6" w:rsidP="00A86CF6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A86CF6" w:rsidRPr="0043658C" w:rsidRDefault="00A86CF6" w:rsidP="00A86CF6">
      <w:pPr>
        <w:jc w:val="center"/>
        <w:rPr>
          <w:rFonts w:eastAsia="Calibri"/>
          <w:sz w:val="28"/>
          <w:szCs w:val="20"/>
        </w:rPr>
      </w:pPr>
      <w:r w:rsidRPr="00F507EF">
        <w:rPr>
          <w:rFonts w:eastAsia="Calibri"/>
          <w:sz w:val="28"/>
          <w:szCs w:val="20"/>
        </w:rPr>
        <w:t>08.11.2021                             с. Новочеркасск                                       № 81-п</w:t>
      </w:r>
    </w:p>
    <w:p w:rsidR="00A86CF6" w:rsidRDefault="00A86CF6" w:rsidP="00A86C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A86CF6" w:rsidRDefault="00A86CF6" w:rsidP="00A86CF6">
      <w:pPr>
        <w:tabs>
          <w:tab w:val="left" w:pos="8100"/>
        </w:tabs>
        <w:rPr>
          <w:color w:val="000000"/>
        </w:rPr>
      </w:pPr>
    </w:p>
    <w:p w:rsidR="00A86CF6" w:rsidRDefault="00A86CF6" w:rsidP="00A86CF6">
      <w:pPr>
        <w:tabs>
          <w:tab w:val="left" w:pos="8100"/>
        </w:tabs>
        <w:rPr>
          <w:color w:val="000000"/>
        </w:rPr>
      </w:pPr>
    </w:p>
    <w:p w:rsidR="00A86CF6" w:rsidRDefault="00A86CF6" w:rsidP="00A86CF6">
      <w:pPr>
        <w:ind w:right="-2"/>
        <w:jc w:val="center"/>
        <w:rPr>
          <w:sz w:val="28"/>
        </w:rPr>
      </w:pPr>
      <w:r w:rsidRPr="0038079D">
        <w:rPr>
          <w:sz w:val="28"/>
        </w:rPr>
        <w:t xml:space="preserve">Прогноз основных характеристик бюджета  </w:t>
      </w:r>
    </w:p>
    <w:p w:rsidR="00A86CF6" w:rsidRDefault="00A86CF6" w:rsidP="00A86CF6">
      <w:pPr>
        <w:ind w:right="-2"/>
        <w:jc w:val="center"/>
        <w:rPr>
          <w:sz w:val="28"/>
        </w:rPr>
      </w:pP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</w:t>
      </w:r>
    </w:p>
    <w:p w:rsidR="00A86CF6" w:rsidRPr="0038079D" w:rsidRDefault="00A86CF6" w:rsidP="00A86CF6">
      <w:pPr>
        <w:ind w:right="-2"/>
        <w:jc w:val="center"/>
        <w:rPr>
          <w:sz w:val="28"/>
        </w:rPr>
      </w:pPr>
      <w:r>
        <w:rPr>
          <w:sz w:val="28"/>
        </w:rPr>
        <w:t xml:space="preserve"> на 2022 год и плановый период 2023 и 2024</w:t>
      </w:r>
      <w:r w:rsidRPr="0038079D">
        <w:rPr>
          <w:sz w:val="28"/>
        </w:rPr>
        <w:t xml:space="preserve"> годов.</w:t>
      </w:r>
    </w:p>
    <w:p w:rsidR="00A86CF6" w:rsidRPr="0038079D" w:rsidRDefault="00A86CF6" w:rsidP="00A86CF6">
      <w:pPr>
        <w:ind w:right="-2"/>
        <w:jc w:val="center"/>
        <w:rPr>
          <w:sz w:val="28"/>
        </w:rPr>
      </w:pPr>
    </w:p>
    <w:p w:rsidR="00A86CF6" w:rsidRPr="0038079D" w:rsidRDefault="00A86CF6" w:rsidP="00A86CF6">
      <w:pPr>
        <w:rPr>
          <w:sz w:val="28"/>
        </w:rPr>
      </w:pPr>
    </w:p>
    <w:p w:rsidR="00A86CF6" w:rsidRDefault="00A86CF6" w:rsidP="00A86CF6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со статьей 184.2 Бюджетного кодекса Российской Федерации:  </w:t>
      </w:r>
    </w:p>
    <w:p w:rsidR="00A86CF6" w:rsidRPr="0038079D" w:rsidRDefault="00A86CF6" w:rsidP="00A86CF6">
      <w:pPr>
        <w:ind w:firstLine="709"/>
        <w:jc w:val="both"/>
        <w:rPr>
          <w:b/>
          <w:sz w:val="28"/>
        </w:rPr>
      </w:pPr>
    </w:p>
    <w:p w:rsidR="00A86CF6" w:rsidRPr="0038079D" w:rsidRDefault="00A86CF6" w:rsidP="00A86C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38079D">
        <w:rPr>
          <w:sz w:val="28"/>
        </w:rPr>
        <w:t xml:space="preserve">Утвердить прогноз основных характеристик бюджета 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 на 2022 год и плановый период 2023 и 2024</w:t>
      </w:r>
      <w:r w:rsidRPr="0038079D">
        <w:rPr>
          <w:sz w:val="28"/>
        </w:rPr>
        <w:t xml:space="preserve"> годов, согласно приложению к настоящему постановлению.</w:t>
      </w:r>
    </w:p>
    <w:p w:rsidR="00A86CF6" w:rsidRPr="0038079D" w:rsidRDefault="00A86CF6" w:rsidP="00A86C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</w:t>
      </w:r>
      <w:r w:rsidRPr="0038079D">
        <w:rPr>
          <w:sz w:val="28"/>
        </w:rPr>
        <w:t>.</w:t>
      </w:r>
    </w:p>
    <w:p w:rsidR="00A86CF6" w:rsidRPr="0038079D" w:rsidRDefault="00A86CF6" w:rsidP="00A86CF6">
      <w:pPr>
        <w:jc w:val="both"/>
        <w:rPr>
          <w:sz w:val="28"/>
          <w:szCs w:val="28"/>
        </w:rPr>
      </w:pPr>
      <w:r w:rsidRPr="003807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3</w:t>
      </w:r>
      <w:r w:rsidRPr="0038079D">
        <w:rPr>
          <w:sz w:val="28"/>
          <w:szCs w:val="28"/>
        </w:rPr>
        <w:t xml:space="preserve">. </w:t>
      </w:r>
      <w:proofErr w:type="gramStart"/>
      <w:r w:rsidRPr="0038079D">
        <w:rPr>
          <w:sz w:val="28"/>
          <w:szCs w:val="28"/>
        </w:rPr>
        <w:t>Контроль за</w:t>
      </w:r>
      <w:proofErr w:type="gramEnd"/>
      <w:r w:rsidRPr="003807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6CF6" w:rsidRPr="0038079D" w:rsidRDefault="00A86CF6" w:rsidP="00A86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079D">
        <w:rPr>
          <w:sz w:val="28"/>
          <w:szCs w:val="28"/>
        </w:rPr>
        <w:t>. Постановление вступает в силу после подписания.</w:t>
      </w:r>
    </w:p>
    <w:p w:rsidR="00A86CF6" w:rsidRDefault="00A86CF6" w:rsidP="00A86CF6">
      <w:pPr>
        <w:jc w:val="both"/>
        <w:rPr>
          <w:sz w:val="28"/>
          <w:szCs w:val="28"/>
        </w:rPr>
      </w:pPr>
    </w:p>
    <w:p w:rsidR="00A86CF6" w:rsidRPr="0038079D" w:rsidRDefault="00A86CF6" w:rsidP="00A86CF6">
      <w:pPr>
        <w:jc w:val="both"/>
        <w:rPr>
          <w:sz w:val="28"/>
          <w:szCs w:val="28"/>
        </w:rPr>
      </w:pPr>
    </w:p>
    <w:p w:rsidR="00A86CF6" w:rsidRDefault="00A86CF6" w:rsidP="00A86CF6">
      <w:pPr>
        <w:rPr>
          <w:sz w:val="28"/>
          <w:szCs w:val="28"/>
        </w:rPr>
      </w:pPr>
    </w:p>
    <w:p w:rsidR="00A86CF6" w:rsidRPr="003336FA" w:rsidRDefault="00A86CF6" w:rsidP="00A86CF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</w:t>
      </w:r>
      <w:r w:rsidRPr="003336FA">
        <w:rPr>
          <w:sz w:val="28"/>
          <w:szCs w:val="28"/>
        </w:rPr>
        <w:t xml:space="preserve">                                </w:t>
      </w:r>
      <w:r w:rsidRPr="003336FA">
        <w:rPr>
          <w:sz w:val="28"/>
          <w:szCs w:val="28"/>
        </w:rPr>
        <w:tab/>
      </w:r>
      <w:r w:rsidRPr="003336FA">
        <w:rPr>
          <w:sz w:val="28"/>
          <w:szCs w:val="28"/>
        </w:rPr>
        <w:tab/>
      </w:r>
      <w:r>
        <w:rPr>
          <w:sz w:val="28"/>
          <w:szCs w:val="28"/>
        </w:rPr>
        <w:t xml:space="preserve">Н.Ф. </w:t>
      </w:r>
      <w:proofErr w:type="spellStart"/>
      <w:r>
        <w:rPr>
          <w:sz w:val="28"/>
          <w:szCs w:val="28"/>
        </w:rPr>
        <w:t>Суюндуков</w:t>
      </w:r>
      <w:proofErr w:type="spellEnd"/>
    </w:p>
    <w:p w:rsidR="00A86CF6" w:rsidRDefault="00A86CF6" w:rsidP="00A86CF6">
      <w:pPr>
        <w:rPr>
          <w:sz w:val="28"/>
          <w:szCs w:val="28"/>
        </w:rPr>
      </w:pPr>
    </w:p>
    <w:p w:rsidR="00A86CF6" w:rsidRDefault="00A86CF6" w:rsidP="00A86CF6">
      <w:pPr>
        <w:rPr>
          <w:sz w:val="28"/>
          <w:szCs w:val="28"/>
        </w:rPr>
      </w:pPr>
    </w:p>
    <w:p w:rsidR="00A86CF6" w:rsidRPr="003336FA" w:rsidRDefault="00A86CF6" w:rsidP="00A86CF6">
      <w:pPr>
        <w:rPr>
          <w:sz w:val="28"/>
          <w:szCs w:val="28"/>
        </w:rPr>
      </w:pPr>
    </w:p>
    <w:p w:rsidR="00A86CF6" w:rsidRDefault="00A86CF6" w:rsidP="00A86CF6">
      <w:pPr>
        <w:rPr>
          <w:sz w:val="28"/>
          <w:szCs w:val="28"/>
        </w:rPr>
      </w:pPr>
    </w:p>
    <w:p w:rsidR="00A86CF6" w:rsidRDefault="00A86CF6" w:rsidP="00A86CF6">
      <w:pPr>
        <w:rPr>
          <w:sz w:val="28"/>
          <w:szCs w:val="28"/>
        </w:rPr>
      </w:pPr>
    </w:p>
    <w:p w:rsidR="00A86CF6" w:rsidRDefault="00A86CF6" w:rsidP="00A86CF6">
      <w:pPr>
        <w:rPr>
          <w:sz w:val="28"/>
          <w:szCs w:val="28"/>
        </w:rPr>
      </w:pPr>
    </w:p>
    <w:p w:rsidR="00A86CF6" w:rsidRDefault="00A86CF6" w:rsidP="00A86CF6"/>
    <w:p w:rsidR="00A86CF6" w:rsidRDefault="00A86CF6" w:rsidP="00A86CF6"/>
    <w:p w:rsidR="00A86CF6" w:rsidRDefault="00A86CF6" w:rsidP="00A86CF6"/>
    <w:p w:rsidR="00A86CF6" w:rsidRDefault="00A86CF6" w:rsidP="00A86CF6"/>
    <w:p w:rsidR="00A86CF6" w:rsidRDefault="00A86CF6" w:rsidP="00A86CF6"/>
    <w:p w:rsidR="00A86CF6" w:rsidRPr="00A07FB7" w:rsidRDefault="00A86CF6" w:rsidP="00A86CF6"/>
    <w:p w:rsidR="00A86CF6" w:rsidRDefault="00A86CF6" w:rsidP="00A86CF6">
      <w:pPr>
        <w:ind w:left="6096"/>
        <w:jc w:val="center"/>
      </w:pPr>
    </w:p>
    <w:p w:rsidR="00A86CF6" w:rsidRDefault="00A86CF6" w:rsidP="00A86CF6">
      <w:pPr>
        <w:ind w:left="6096"/>
        <w:jc w:val="center"/>
      </w:pPr>
    </w:p>
    <w:p w:rsidR="00A86CF6" w:rsidRDefault="00A86CF6" w:rsidP="00A86CF6">
      <w:pPr>
        <w:ind w:left="6096"/>
        <w:jc w:val="center"/>
      </w:pPr>
    </w:p>
    <w:p w:rsidR="00A86CF6" w:rsidRDefault="00A86CF6" w:rsidP="00A86CF6">
      <w:pPr>
        <w:ind w:left="6096"/>
        <w:jc w:val="center"/>
      </w:pPr>
    </w:p>
    <w:p w:rsidR="00A86CF6" w:rsidRDefault="00A86CF6" w:rsidP="00A86CF6">
      <w:pPr>
        <w:ind w:left="6096"/>
        <w:jc w:val="center"/>
      </w:pPr>
    </w:p>
    <w:p w:rsidR="00A86CF6" w:rsidRDefault="00A86CF6" w:rsidP="00A86CF6">
      <w:pPr>
        <w:ind w:left="6096"/>
        <w:jc w:val="center"/>
      </w:pPr>
    </w:p>
    <w:p w:rsidR="00A86CF6" w:rsidRDefault="00A86CF6" w:rsidP="00A86CF6">
      <w:pPr>
        <w:ind w:left="6096"/>
        <w:jc w:val="center"/>
      </w:pPr>
    </w:p>
    <w:p w:rsidR="00A86CF6" w:rsidRDefault="00A86CF6" w:rsidP="00A86CF6">
      <w:pPr>
        <w:ind w:left="6096"/>
        <w:jc w:val="center"/>
      </w:pPr>
    </w:p>
    <w:p w:rsidR="00A86CF6" w:rsidRDefault="00A86CF6" w:rsidP="00A86CF6">
      <w:pPr>
        <w:ind w:left="6096"/>
        <w:jc w:val="center"/>
      </w:pPr>
    </w:p>
    <w:p w:rsidR="00A86CF6" w:rsidRPr="0005779A" w:rsidRDefault="00A86CF6" w:rsidP="00A86CF6">
      <w:pPr>
        <w:tabs>
          <w:tab w:val="left" w:pos="5220"/>
        </w:tabs>
        <w:ind w:left="5220"/>
        <w:rPr>
          <w:sz w:val="28"/>
          <w:szCs w:val="28"/>
        </w:rPr>
      </w:pPr>
      <w:r w:rsidRPr="0005779A">
        <w:rPr>
          <w:sz w:val="28"/>
          <w:szCs w:val="28"/>
        </w:rPr>
        <w:t>Приложение</w:t>
      </w:r>
    </w:p>
    <w:p w:rsidR="00A86CF6" w:rsidRDefault="00A86CF6" w:rsidP="00A86CF6">
      <w:pPr>
        <w:tabs>
          <w:tab w:val="left" w:pos="6840"/>
        </w:tabs>
        <w:ind w:left="5220"/>
        <w:rPr>
          <w:sz w:val="28"/>
          <w:szCs w:val="28"/>
        </w:rPr>
      </w:pPr>
      <w:r w:rsidRPr="0005779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05779A">
        <w:rPr>
          <w:sz w:val="28"/>
          <w:szCs w:val="28"/>
        </w:rPr>
        <w:t xml:space="preserve">дминистрации Новочеркасского сельсовета </w:t>
      </w:r>
    </w:p>
    <w:p w:rsidR="00A86CF6" w:rsidRPr="0005779A" w:rsidRDefault="00A86CF6" w:rsidP="00A86CF6">
      <w:pPr>
        <w:tabs>
          <w:tab w:val="left" w:pos="6840"/>
        </w:tabs>
        <w:ind w:left="5220"/>
        <w:rPr>
          <w:sz w:val="28"/>
          <w:szCs w:val="28"/>
        </w:rPr>
      </w:pPr>
      <w:r w:rsidRPr="00F507EF">
        <w:rPr>
          <w:sz w:val="28"/>
          <w:szCs w:val="28"/>
        </w:rPr>
        <w:t>от 08.11.2021 № 81-п</w:t>
      </w:r>
    </w:p>
    <w:p w:rsidR="00A86CF6" w:rsidRDefault="00A86CF6" w:rsidP="00A86CF6">
      <w:pPr>
        <w:jc w:val="right"/>
        <w:rPr>
          <w:i/>
        </w:rPr>
      </w:pPr>
      <w:r>
        <w:rPr>
          <w:i/>
        </w:rPr>
        <w:t xml:space="preserve"> </w:t>
      </w:r>
    </w:p>
    <w:p w:rsidR="00A86CF6" w:rsidRDefault="00A86CF6" w:rsidP="00A86CF6">
      <w:pPr>
        <w:jc w:val="center"/>
        <w:rPr>
          <w:sz w:val="28"/>
          <w:szCs w:val="28"/>
        </w:rPr>
      </w:pPr>
      <w:r w:rsidRPr="0005779A">
        <w:rPr>
          <w:sz w:val="28"/>
          <w:szCs w:val="28"/>
        </w:rPr>
        <w:t xml:space="preserve">Прогноз основных характеристик </w:t>
      </w:r>
    </w:p>
    <w:p w:rsidR="00A86CF6" w:rsidRDefault="00A86CF6" w:rsidP="00A86CF6">
      <w:pPr>
        <w:jc w:val="center"/>
        <w:rPr>
          <w:sz w:val="28"/>
          <w:szCs w:val="28"/>
        </w:rPr>
      </w:pPr>
      <w:r w:rsidRPr="0005779A">
        <w:rPr>
          <w:sz w:val="28"/>
          <w:szCs w:val="28"/>
        </w:rPr>
        <w:t>бюджета  муниципального образования</w:t>
      </w:r>
      <w:r>
        <w:rPr>
          <w:sz w:val="28"/>
          <w:szCs w:val="28"/>
        </w:rPr>
        <w:t xml:space="preserve"> </w:t>
      </w:r>
      <w:r w:rsidRPr="0005779A">
        <w:rPr>
          <w:sz w:val="28"/>
          <w:szCs w:val="28"/>
        </w:rPr>
        <w:t xml:space="preserve"> </w:t>
      </w:r>
      <w:proofErr w:type="spellStart"/>
      <w:r w:rsidRPr="0005779A">
        <w:rPr>
          <w:sz w:val="28"/>
          <w:szCs w:val="28"/>
        </w:rPr>
        <w:t>Новочеркасский</w:t>
      </w:r>
      <w:proofErr w:type="spellEnd"/>
      <w:r w:rsidRPr="0005779A">
        <w:rPr>
          <w:sz w:val="28"/>
          <w:szCs w:val="28"/>
        </w:rPr>
        <w:t xml:space="preserve"> сельсовет </w:t>
      </w:r>
    </w:p>
    <w:p w:rsidR="00A86CF6" w:rsidRPr="0005779A" w:rsidRDefault="00A86CF6" w:rsidP="00A86CF6">
      <w:pPr>
        <w:jc w:val="center"/>
        <w:rPr>
          <w:sz w:val="28"/>
          <w:szCs w:val="28"/>
        </w:rPr>
      </w:pPr>
      <w:r w:rsidRPr="0005779A">
        <w:rPr>
          <w:sz w:val="28"/>
          <w:szCs w:val="28"/>
        </w:rPr>
        <w:t>на</w:t>
      </w:r>
      <w:r>
        <w:rPr>
          <w:sz w:val="28"/>
          <w:szCs w:val="28"/>
        </w:rPr>
        <w:t xml:space="preserve"> 2022 год и плановый период 2023</w:t>
      </w:r>
      <w:r w:rsidRPr="0005779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5779A">
        <w:rPr>
          <w:sz w:val="28"/>
          <w:szCs w:val="28"/>
        </w:rPr>
        <w:t xml:space="preserve"> годов</w:t>
      </w:r>
    </w:p>
    <w:p w:rsidR="00A86CF6" w:rsidRPr="00A07FB7" w:rsidRDefault="00A86CF6" w:rsidP="00A86CF6">
      <w:pPr>
        <w:ind w:firstLine="709"/>
        <w:jc w:val="both"/>
      </w:pPr>
    </w:p>
    <w:tbl>
      <w:tblPr>
        <w:tblW w:w="10206" w:type="dxa"/>
        <w:jc w:val="center"/>
        <w:tblLook w:val="04A0"/>
      </w:tblPr>
      <w:tblGrid>
        <w:gridCol w:w="4407"/>
        <w:gridCol w:w="1557"/>
        <w:gridCol w:w="1437"/>
        <w:gridCol w:w="1379"/>
        <w:gridCol w:w="1426"/>
      </w:tblGrid>
      <w:tr w:rsidR="00A86CF6" w:rsidRPr="00A07FB7" w:rsidTr="004E6BEA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CF6" w:rsidRPr="00A07FB7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A07FB7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  <w:r w:rsidRPr="00A07FB7">
              <w:rPr>
                <w:b/>
                <w:bCs/>
                <w:color w:val="000000"/>
              </w:rPr>
              <w:t xml:space="preserve"> год (тыс. руб.) - уточненный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2022 год (тыс</w:t>
            </w:r>
            <w:proofErr w:type="gramStart"/>
            <w:r w:rsidRPr="004C7364">
              <w:rPr>
                <w:b/>
                <w:bCs/>
                <w:color w:val="000000"/>
              </w:rPr>
              <w:t>.р</w:t>
            </w:r>
            <w:proofErr w:type="gramEnd"/>
            <w:r w:rsidRPr="004C7364">
              <w:rPr>
                <w:b/>
                <w:bCs/>
                <w:color w:val="000000"/>
              </w:rPr>
              <w:t>уб.)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2023 год (тыс</w:t>
            </w:r>
            <w:proofErr w:type="gramStart"/>
            <w:r w:rsidRPr="004C7364">
              <w:rPr>
                <w:b/>
                <w:bCs/>
                <w:color w:val="000000"/>
              </w:rPr>
              <w:t>.р</w:t>
            </w:r>
            <w:proofErr w:type="gramEnd"/>
            <w:r w:rsidRPr="004C7364">
              <w:rPr>
                <w:b/>
                <w:bCs/>
                <w:color w:val="000000"/>
              </w:rPr>
              <w:t>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2024 год (тыс</w:t>
            </w:r>
            <w:proofErr w:type="gramStart"/>
            <w:r w:rsidRPr="004C7364">
              <w:rPr>
                <w:b/>
                <w:bCs/>
                <w:color w:val="000000"/>
              </w:rPr>
              <w:t>.р</w:t>
            </w:r>
            <w:proofErr w:type="gramEnd"/>
            <w:r w:rsidRPr="004C7364">
              <w:rPr>
                <w:b/>
                <w:bCs/>
                <w:color w:val="000000"/>
              </w:rPr>
              <w:t>уб.)</w:t>
            </w:r>
          </w:p>
        </w:tc>
      </w:tr>
      <w:tr w:rsidR="00A86CF6" w:rsidRPr="00A07FB7" w:rsidTr="004E6BEA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 w:rsidRPr="004C7364">
              <w:rPr>
                <w:bCs/>
                <w:color w:val="000000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 w:rsidRPr="004C7364">
              <w:rPr>
                <w:bCs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 w:rsidRPr="004C7364">
              <w:rPr>
                <w:bCs/>
                <w:color w:val="000000"/>
              </w:rPr>
              <w:t>5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/>
                <w:bCs/>
                <w:color w:val="000000"/>
              </w:rPr>
            </w:pPr>
            <w:r w:rsidRPr="00A07FB7">
              <w:rPr>
                <w:b/>
                <w:bCs/>
                <w:color w:val="000000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</w:rPr>
              <w:t>8 701,000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8639,000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9174,000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9388,000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>
              <w:t>3 540,000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3816</w:t>
            </w:r>
            <w:r w:rsidRPr="004C7364">
              <w:rPr>
                <w:bCs/>
                <w:color w:val="000000"/>
              </w:rPr>
              <w:t>,00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3931</w:t>
            </w:r>
            <w:r w:rsidRPr="004C7364">
              <w:rPr>
                <w:bCs/>
                <w:color w:val="000000"/>
              </w:rPr>
              <w:t>,00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4065,0</w:t>
            </w:r>
            <w:r w:rsidRPr="004C7364">
              <w:rPr>
                <w:bCs/>
                <w:color w:val="000000"/>
              </w:rPr>
              <w:t>00</w:t>
            </w:r>
          </w:p>
        </w:tc>
      </w:tr>
      <w:tr w:rsidR="00A86CF6" w:rsidRPr="00A07FB7" w:rsidTr="004E6BEA">
        <w:trPr>
          <w:trHeight w:val="70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both"/>
              <w:rPr>
                <w:bCs/>
                <w:color w:val="000000"/>
              </w:rPr>
            </w:pPr>
            <w:r w:rsidRPr="00A07FB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>
              <w:t>1 309,000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1365</w:t>
            </w:r>
            <w:r w:rsidRPr="004C7364">
              <w:rPr>
                <w:bCs/>
                <w:color w:val="000000"/>
              </w:rPr>
              <w:t>,00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1399</w:t>
            </w:r>
            <w:r w:rsidRPr="004C7364">
              <w:rPr>
                <w:bCs/>
                <w:color w:val="000000"/>
              </w:rPr>
              <w:t>,00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1428</w:t>
            </w:r>
            <w:r w:rsidRPr="004C7364">
              <w:rPr>
                <w:bCs/>
                <w:color w:val="000000"/>
              </w:rPr>
              <w:t>,00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453,</w:t>
            </w:r>
            <w:r w:rsidRPr="003358EF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535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735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585</w:t>
            </w:r>
            <w:r w:rsidRPr="004C7364">
              <w:rPr>
                <w:bCs/>
                <w:color w:val="000000"/>
              </w:rPr>
              <w:t>,00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т.ч. по УСН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103,</w:t>
            </w:r>
            <w:r w:rsidRPr="003358EF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</w:t>
            </w:r>
            <w:r w:rsidRPr="004C7364">
              <w:rPr>
                <w:bCs/>
                <w:color w:val="000000"/>
              </w:rPr>
              <w:t>,0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Cs/>
                <w:color w:val="000000"/>
              </w:rPr>
            </w:pPr>
            <w:r w:rsidRPr="00A07FB7"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3358EF">
              <w:rPr>
                <w:bCs/>
                <w:color w:val="000000"/>
              </w:rPr>
              <w:t>50</w:t>
            </w:r>
            <w:r>
              <w:rPr>
                <w:bCs/>
                <w:color w:val="000000"/>
              </w:rPr>
              <w:t>,</w:t>
            </w:r>
            <w:r w:rsidRPr="003358EF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4C7364">
              <w:rPr>
                <w:bCs/>
                <w:color w:val="000000"/>
              </w:rPr>
              <w:t>50,00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</w:t>
            </w:r>
            <w:r w:rsidRPr="003358EF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Pr="004C7364">
              <w:rPr>
                <w:bCs/>
                <w:color w:val="000000"/>
              </w:rPr>
              <w:t>,00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r w:rsidRPr="00A07FB7"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 w:rsidRPr="00200696">
              <w:rPr>
                <w:bCs/>
                <w:color w:val="000000"/>
              </w:rPr>
              <w:t>353</w:t>
            </w:r>
            <w:r>
              <w:rPr>
                <w:bCs/>
                <w:color w:val="000000"/>
              </w:rPr>
              <w:t>,</w:t>
            </w:r>
            <w:r w:rsidRPr="00200696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626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626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626</w:t>
            </w:r>
            <w:r w:rsidRPr="004C7364">
              <w:rPr>
                <w:bCs/>
                <w:color w:val="000000"/>
              </w:rPr>
              <w:t>,00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r w:rsidRPr="00A07FB7"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 w:rsidRPr="00200696">
              <w:rPr>
                <w:bCs/>
                <w:color w:val="000000"/>
              </w:rPr>
              <w:t>2 691</w:t>
            </w:r>
            <w:r>
              <w:rPr>
                <w:bCs/>
                <w:color w:val="000000"/>
              </w:rPr>
              <w:t>,</w:t>
            </w:r>
            <w:r w:rsidRPr="003358EF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2241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2427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2628</w:t>
            </w:r>
            <w:r w:rsidRPr="004C7364">
              <w:rPr>
                <w:bCs/>
                <w:color w:val="000000"/>
              </w:rPr>
              <w:t>,00</w:t>
            </w:r>
          </w:p>
        </w:tc>
      </w:tr>
      <w:tr w:rsidR="00A86CF6" w:rsidRPr="00A07FB7" w:rsidTr="004E6BEA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both"/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4C7364">
              <w:rPr>
                <w:bCs/>
                <w:color w:val="00000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4C7364">
              <w:rPr>
                <w:bCs/>
                <w:color w:val="000000"/>
              </w:rPr>
              <w:t>,00</w:t>
            </w:r>
          </w:p>
        </w:tc>
      </w:tr>
      <w:tr w:rsidR="00A86CF6" w:rsidRPr="00A07FB7" w:rsidTr="004E6BEA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both"/>
              <w:rPr>
                <w:bCs/>
                <w:color w:val="000000"/>
              </w:rPr>
            </w:pPr>
            <w:r>
              <w:t xml:space="preserve">Инициативные платежи, зачисляемые в бюджеты сельских поселений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Default="00A86CF6" w:rsidP="004E6BEA">
            <w:pPr>
              <w:jc w:val="center"/>
              <w:rPr>
                <w:bCs/>
                <w:color w:val="000000"/>
              </w:rPr>
            </w:pPr>
            <w:r w:rsidRPr="00CF5371">
              <w:rPr>
                <w:bCs/>
                <w:color w:val="000000"/>
              </w:rPr>
              <w:t>272</w:t>
            </w:r>
            <w:r>
              <w:rPr>
                <w:bCs/>
                <w:color w:val="000000"/>
              </w:rPr>
              <w:t>,</w:t>
            </w:r>
            <w:r w:rsidRPr="00CF5371">
              <w:rPr>
                <w:bCs/>
                <w:color w:val="000000"/>
              </w:rPr>
              <w:t>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781B40" w:rsidRDefault="00A86CF6" w:rsidP="004E6BEA">
            <w:pPr>
              <w:jc w:val="center"/>
              <w:rPr>
                <w:bCs/>
                <w:color w:val="000000" w:themeColor="text1"/>
              </w:rPr>
            </w:pPr>
            <w:r w:rsidRPr="00781B40">
              <w:rPr>
                <w:bCs/>
                <w:color w:val="000000" w:themeColor="text1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781B40" w:rsidRDefault="00A86CF6" w:rsidP="004E6BEA">
            <w:pPr>
              <w:jc w:val="center"/>
              <w:rPr>
                <w:bCs/>
                <w:color w:val="000000" w:themeColor="text1"/>
              </w:rPr>
            </w:pPr>
            <w:r w:rsidRPr="00781B40">
              <w:rPr>
                <w:bCs/>
                <w:color w:val="000000" w:themeColor="text1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781B40" w:rsidRDefault="00A86CF6" w:rsidP="004E6BEA">
            <w:pPr>
              <w:jc w:val="center"/>
              <w:rPr>
                <w:bCs/>
                <w:color w:val="000000" w:themeColor="text1"/>
              </w:rPr>
            </w:pPr>
            <w:r w:rsidRPr="00781B40">
              <w:rPr>
                <w:bCs/>
                <w:color w:val="000000" w:themeColor="text1"/>
              </w:rPr>
              <w:t>0,00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t>поступления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Cs/>
                <w:color w:val="000000"/>
              </w:rPr>
            </w:pPr>
            <w:r>
              <w:t>11 729,234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5148,910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4045,500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4307,300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/>
              </w:rPr>
            </w:pPr>
            <w:r w:rsidRPr="00A07FB7">
              <w:rPr>
                <w:b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147E9E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147E9E">
              <w:rPr>
                <w:b/>
              </w:rPr>
              <w:t>20430,234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13787,910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13219,500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13695,300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/>
              </w:rPr>
            </w:pPr>
            <w:r w:rsidRPr="00A07FB7">
              <w:rPr>
                <w:b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147E9E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147E9E">
              <w:rPr>
                <w:b/>
              </w:rPr>
              <w:t>20791,603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13787,910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13219,500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13695,300</w:t>
            </w:r>
          </w:p>
        </w:tc>
      </w:tr>
      <w:tr w:rsidR="00A86CF6" w:rsidRPr="00A07FB7" w:rsidTr="004E6BEA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rPr>
                <w:b/>
              </w:rPr>
            </w:pPr>
            <w:r w:rsidRPr="00A07FB7">
              <w:rPr>
                <w:b/>
              </w:rPr>
              <w:t>Дефицит</w:t>
            </w:r>
            <w:proofErr w:type="gramStart"/>
            <w:r w:rsidRPr="00A07FB7">
              <w:rPr>
                <w:b/>
              </w:rPr>
              <w:t xml:space="preserve"> (-), </w:t>
            </w:r>
            <w:proofErr w:type="spellStart"/>
            <w:proofErr w:type="gramEnd"/>
            <w:r w:rsidRPr="00A07FB7">
              <w:rPr>
                <w:b/>
              </w:rPr>
              <w:t>профицит</w:t>
            </w:r>
            <w:proofErr w:type="spellEnd"/>
            <w:r w:rsidRPr="00A07FB7">
              <w:rPr>
                <w:b/>
              </w:rPr>
              <w:t xml:space="preserve">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CF6" w:rsidRPr="00A07FB7" w:rsidRDefault="00A86CF6" w:rsidP="004E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-361,369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F6" w:rsidRPr="004C7364" w:rsidRDefault="00A86CF6" w:rsidP="004E6BEA">
            <w:pPr>
              <w:jc w:val="center"/>
              <w:rPr>
                <w:b/>
                <w:bCs/>
                <w:color w:val="000000"/>
              </w:rPr>
            </w:pPr>
            <w:r w:rsidRPr="004C7364">
              <w:rPr>
                <w:b/>
                <w:bCs/>
                <w:color w:val="000000"/>
              </w:rPr>
              <w:t>0,00</w:t>
            </w:r>
          </w:p>
        </w:tc>
      </w:tr>
    </w:tbl>
    <w:p w:rsidR="00A86CF6" w:rsidRDefault="00A86CF6" w:rsidP="00A86CF6">
      <w:pPr>
        <w:rPr>
          <w:sz w:val="28"/>
          <w:szCs w:val="28"/>
        </w:rPr>
      </w:pPr>
    </w:p>
    <w:sectPr w:rsidR="00A86CF6" w:rsidSect="009A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6CF6"/>
    <w:rsid w:val="009A5986"/>
    <w:rsid w:val="00A8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86C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6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2022-05-22T11:41:00Z</dcterms:created>
  <dcterms:modified xsi:type="dcterms:W3CDTF">2022-05-22T11:42:00Z</dcterms:modified>
</cp:coreProperties>
</file>