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16" w:rsidRDefault="008F1E16" w:rsidP="008F1E16">
      <w:pPr>
        <w:ind w:firstLine="1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  ФЕДЕРАЦИЯ</w:t>
      </w:r>
    </w:p>
    <w:p w:rsidR="008F1E16" w:rsidRDefault="008F1E16" w:rsidP="008F1E16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  ОБЛАСТЬ</w:t>
      </w:r>
    </w:p>
    <w:p w:rsidR="008F1E16" w:rsidRDefault="008F1E16" w:rsidP="008F1E16">
      <w:pPr>
        <w:ind w:firstLine="180"/>
        <w:jc w:val="center"/>
        <w:rPr>
          <w:sz w:val="16"/>
          <w:szCs w:val="16"/>
        </w:rPr>
      </w:pPr>
    </w:p>
    <w:p w:rsidR="008F1E16" w:rsidRDefault="008F1E16" w:rsidP="008F1E16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МУНИЦИПАЛЬНОГО   ОБРАЗОВАНИЯ</w:t>
      </w:r>
    </w:p>
    <w:p w:rsidR="008F1E16" w:rsidRDefault="008F1E16" w:rsidP="008F1E16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НОВОЧЕРКАССКИЙ СЕЛЬСОВЕТ САРАКТАШСКОГО  РАЙОНА</w:t>
      </w:r>
    </w:p>
    <w:p w:rsidR="008F1E16" w:rsidRDefault="008F1E16" w:rsidP="008F1E16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ОРЕНБУРГСКОЙ  ОБЛАСТИ</w:t>
      </w:r>
    </w:p>
    <w:p w:rsidR="008F1E16" w:rsidRDefault="008F1E16" w:rsidP="008F1E16">
      <w:pPr>
        <w:ind w:firstLine="180"/>
      </w:pPr>
    </w:p>
    <w:p w:rsidR="008F1E16" w:rsidRDefault="008F1E16" w:rsidP="008F1E16">
      <w:pPr>
        <w:pStyle w:val="a4"/>
      </w:pPr>
      <w:r>
        <w:t xml:space="preserve">  </w:t>
      </w:r>
    </w:p>
    <w:p w:rsidR="008F1E16" w:rsidRDefault="008F1E16" w:rsidP="008F1E16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П Р О Т О К О Л</w:t>
      </w:r>
    </w:p>
    <w:p w:rsidR="008F1E16" w:rsidRDefault="008F1E16" w:rsidP="008F1E16">
      <w:pPr>
        <w:pStyle w:val="a4"/>
        <w:jc w:val="center"/>
        <w:rPr>
          <w:szCs w:val="28"/>
        </w:rPr>
      </w:pPr>
      <w:r>
        <w:rPr>
          <w:szCs w:val="28"/>
        </w:rPr>
        <w:t xml:space="preserve">Публичных слушаний муниципального образования </w:t>
      </w:r>
    </w:p>
    <w:p w:rsidR="008F1E16" w:rsidRDefault="008F1E16" w:rsidP="008F1E16">
      <w:pPr>
        <w:pStyle w:val="a4"/>
        <w:jc w:val="center"/>
        <w:rPr>
          <w:szCs w:val="28"/>
        </w:rPr>
      </w:pPr>
      <w:r>
        <w:rPr>
          <w:szCs w:val="28"/>
        </w:rPr>
        <w:t xml:space="preserve"> Новочеркасский сельсовет</w:t>
      </w:r>
    </w:p>
    <w:p w:rsidR="008F1E16" w:rsidRDefault="008F1E16" w:rsidP="008F1E16">
      <w:pPr>
        <w:pStyle w:val="a4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8F1E16">
        <w:tc>
          <w:tcPr>
            <w:tcW w:w="6408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с. Новочеркасск</w:t>
            </w:r>
          </w:p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актовый зал администрации сельсовета</w:t>
            </w:r>
          </w:p>
        </w:tc>
        <w:tc>
          <w:tcPr>
            <w:tcW w:w="316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5950B2">
              <w:rPr>
                <w:szCs w:val="28"/>
              </w:rPr>
              <w:t>.</w:t>
            </w:r>
            <w:r>
              <w:rPr>
                <w:szCs w:val="28"/>
              </w:rPr>
              <w:t>06.2020 года</w:t>
            </w:r>
          </w:p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17.00 часов</w:t>
            </w:r>
          </w:p>
        </w:tc>
      </w:tr>
    </w:tbl>
    <w:p w:rsidR="008F1E16" w:rsidRDefault="008F1E16" w:rsidP="008F1E16">
      <w:pPr>
        <w:pStyle w:val="a4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8F1E16">
        <w:tc>
          <w:tcPr>
            <w:tcW w:w="4428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Суюндуков</w:t>
            </w:r>
            <w:proofErr w:type="spellEnd"/>
            <w:r>
              <w:rPr>
                <w:szCs w:val="28"/>
              </w:rPr>
              <w:t xml:space="preserve"> Н.Ф. – глава муниципального образования  Новочеркасский сельсовет</w:t>
            </w:r>
          </w:p>
          <w:p w:rsidR="008F1E16" w:rsidRDefault="008F1E16" w:rsidP="008F1E16">
            <w:pPr>
              <w:pStyle w:val="a4"/>
              <w:rPr>
                <w:szCs w:val="28"/>
              </w:rPr>
            </w:pPr>
          </w:p>
        </w:tc>
      </w:tr>
      <w:tr w:rsidR="008F1E16">
        <w:tc>
          <w:tcPr>
            <w:tcW w:w="4428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Присутствовало  </w:t>
            </w:r>
          </w:p>
        </w:tc>
        <w:tc>
          <w:tcPr>
            <w:tcW w:w="360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950B2">
              <w:rPr>
                <w:szCs w:val="28"/>
              </w:rPr>
              <w:t>5</w:t>
            </w:r>
            <w:r>
              <w:rPr>
                <w:szCs w:val="28"/>
              </w:rPr>
              <w:t xml:space="preserve"> человек</w:t>
            </w:r>
          </w:p>
        </w:tc>
      </w:tr>
    </w:tbl>
    <w:p w:rsidR="008F1E16" w:rsidRDefault="008F1E16" w:rsidP="008F1E16">
      <w:pPr>
        <w:pStyle w:val="a4"/>
        <w:rPr>
          <w:szCs w:val="28"/>
        </w:rPr>
      </w:pPr>
    </w:p>
    <w:p w:rsidR="008F1E16" w:rsidRDefault="008F1E16" w:rsidP="008F1E16">
      <w:pPr>
        <w:pStyle w:val="a4"/>
        <w:rPr>
          <w:szCs w:val="28"/>
        </w:rPr>
      </w:pPr>
    </w:p>
    <w:p w:rsidR="008F1E16" w:rsidRDefault="008F1E16" w:rsidP="008F1E16">
      <w:pPr>
        <w:pStyle w:val="a4"/>
        <w:rPr>
          <w:szCs w:val="28"/>
        </w:rPr>
      </w:pPr>
      <w:r>
        <w:rPr>
          <w:szCs w:val="28"/>
        </w:rPr>
        <w:t xml:space="preserve">       Секретарём Публичных слушаний избран Матвеев Г.Е., депутат Совета депутатов муниципального образования  Новочеркасский сельсовет.</w:t>
      </w:r>
    </w:p>
    <w:p w:rsidR="008F1E16" w:rsidRDefault="008F1E16" w:rsidP="008F1E16">
      <w:pPr>
        <w:pStyle w:val="a4"/>
        <w:rPr>
          <w:szCs w:val="28"/>
        </w:rPr>
      </w:pPr>
    </w:p>
    <w:p w:rsidR="008F1E16" w:rsidRDefault="008F1E16" w:rsidP="008F1E16">
      <w:pPr>
        <w:pStyle w:val="a4"/>
        <w:rPr>
          <w:szCs w:val="28"/>
        </w:rPr>
      </w:pPr>
      <w:r>
        <w:rPr>
          <w:szCs w:val="28"/>
        </w:rPr>
        <w:t xml:space="preserve">                                               ПОВЕСТКА   ДНЯ:</w:t>
      </w:r>
    </w:p>
    <w:p w:rsidR="008F1E16" w:rsidRDefault="008F1E16" w:rsidP="008F1E16">
      <w:pPr>
        <w:pStyle w:val="a4"/>
        <w:rPr>
          <w:szCs w:val="28"/>
        </w:rPr>
      </w:pPr>
      <w:r>
        <w:rPr>
          <w:szCs w:val="28"/>
        </w:rPr>
        <w:t>1. О проекте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области.</w:t>
      </w:r>
    </w:p>
    <w:p w:rsidR="008F1E16" w:rsidRDefault="008F1E16" w:rsidP="008F1E16">
      <w:pPr>
        <w:pStyle w:val="a4"/>
        <w:rPr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8F1E16">
        <w:tc>
          <w:tcPr>
            <w:tcW w:w="1980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4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Волохина</w:t>
            </w:r>
            <w:proofErr w:type="spellEnd"/>
            <w:r>
              <w:rPr>
                <w:szCs w:val="28"/>
              </w:rPr>
              <w:t xml:space="preserve"> Т.И. специалист 1 категории администрации муниципального образования Новочеркасский сельсовет.          </w:t>
            </w:r>
          </w:p>
        </w:tc>
      </w:tr>
      <w:tr w:rsidR="008F1E16">
        <w:tc>
          <w:tcPr>
            <w:tcW w:w="1980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</w:p>
        </w:tc>
        <w:tc>
          <w:tcPr>
            <w:tcW w:w="540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</w:p>
        </w:tc>
        <w:tc>
          <w:tcPr>
            <w:tcW w:w="604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</w:p>
        </w:tc>
      </w:tr>
    </w:tbl>
    <w:p w:rsidR="008F1E16" w:rsidRDefault="008F1E16" w:rsidP="008F1E16">
      <w:pPr>
        <w:pStyle w:val="a4"/>
        <w:rPr>
          <w:szCs w:val="28"/>
        </w:rPr>
      </w:pPr>
      <w:r>
        <w:rPr>
          <w:szCs w:val="28"/>
        </w:rPr>
        <w:t xml:space="preserve">Вступительное слово главы муниципального образования  Новочеркасский сельсовет  </w:t>
      </w:r>
      <w:proofErr w:type="spellStart"/>
      <w:r>
        <w:rPr>
          <w:szCs w:val="28"/>
        </w:rPr>
        <w:t>Суюндукова</w:t>
      </w:r>
      <w:proofErr w:type="spellEnd"/>
      <w:r>
        <w:rPr>
          <w:szCs w:val="28"/>
        </w:rPr>
        <w:t xml:space="preserve"> Н.Ф. </w:t>
      </w:r>
    </w:p>
    <w:p w:rsidR="008F1E16" w:rsidRDefault="008F1E16" w:rsidP="008F1E16">
      <w:pPr>
        <w:pStyle w:val="a4"/>
        <w:rPr>
          <w:szCs w:val="28"/>
        </w:rPr>
      </w:pPr>
    </w:p>
    <w:p w:rsidR="008F1E16" w:rsidRDefault="008F1E16" w:rsidP="008F1E16">
      <w:pPr>
        <w:pStyle w:val="a4"/>
        <w:rPr>
          <w:szCs w:val="28"/>
        </w:rPr>
      </w:pPr>
      <w:r>
        <w:rPr>
          <w:szCs w:val="28"/>
        </w:rPr>
        <w:t xml:space="preserve">                        Уважаемые участники Публичных слушаний!</w:t>
      </w:r>
    </w:p>
    <w:p w:rsidR="008F1E16" w:rsidRDefault="008F1E16" w:rsidP="008F1E16">
      <w:pPr>
        <w:pStyle w:val="a4"/>
        <w:rPr>
          <w:szCs w:val="28"/>
        </w:rPr>
      </w:pPr>
      <w:r>
        <w:rPr>
          <w:szCs w:val="28"/>
        </w:rPr>
        <w:t xml:space="preserve">       Сегодня в соответствии с постановлением  администрации муниципального образования  Новочеркасский сельсовет от 01.06.2020 года № 59-па проводятся Публичные слушания. Они посвящены рассмотрению проекта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области.</w:t>
      </w:r>
    </w:p>
    <w:p w:rsidR="008F1E16" w:rsidRDefault="008F1E16" w:rsidP="008F1E16">
      <w:pPr>
        <w:pStyle w:val="a4"/>
        <w:rPr>
          <w:szCs w:val="28"/>
        </w:rPr>
      </w:pPr>
      <w:r>
        <w:rPr>
          <w:szCs w:val="28"/>
        </w:rPr>
        <w:lastRenderedPageBreak/>
        <w:t xml:space="preserve">         Ознакомление с материалами проекта 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 происходило в местах обнародования, а также на официальном сайте муниципального образования Новочеркасский сельсовет. Предложений и замечаний от жителей сельсовета по проекту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  не поступило.</w:t>
      </w:r>
    </w:p>
    <w:p w:rsidR="008F1E16" w:rsidRDefault="008F1E16" w:rsidP="008F1E16">
      <w:pPr>
        <w:pStyle w:val="a4"/>
        <w:ind w:firstLine="180"/>
        <w:rPr>
          <w:szCs w:val="28"/>
        </w:rPr>
      </w:pPr>
      <w:r>
        <w:rPr>
          <w:szCs w:val="28"/>
        </w:rPr>
        <w:t xml:space="preserve">     Прошу участников Публичных слушаний принять активное участие в обсуждении проекта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области.</w:t>
      </w:r>
    </w:p>
    <w:p w:rsidR="008F1E16" w:rsidRDefault="008F1E16" w:rsidP="008F1E16">
      <w:pPr>
        <w:pStyle w:val="a4"/>
        <w:ind w:firstLine="180"/>
        <w:rPr>
          <w:szCs w:val="28"/>
        </w:rPr>
      </w:pPr>
      <w:r>
        <w:rPr>
          <w:szCs w:val="28"/>
        </w:rPr>
        <w:t xml:space="preserve">          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8F1E16">
        <w:tc>
          <w:tcPr>
            <w:tcW w:w="2268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1.СЛУШАЛИ:</w:t>
            </w:r>
          </w:p>
        </w:tc>
        <w:tc>
          <w:tcPr>
            <w:tcW w:w="673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О  проекте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 </w:t>
            </w:r>
          </w:p>
          <w:p w:rsidR="008F1E16" w:rsidRDefault="008F1E16" w:rsidP="008F1E1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8F1E16" w:rsidRDefault="008F1E16" w:rsidP="008F1E1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Волохину</w:t>
            </w:r>
            <w:proofErr w:type="spellEnd"/>
            <w:r>
              <w:rPr>
                <w:sz w:val="28"/>
                <w:szCs w:val="28"/>
              </w:rPr>
              <w:t xml:space="preserve"> Т.И., специалиста 1 категории администрации муниципального образования Новочеркасский сельсовет.          </w:t>
            </w:r>
          </w:p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</w:p>
        </w:tc>
      </w:tr>
    </w:tbl>
    <w:p w:rsidR="008F1E16" w:rsidRDefault="008F1E16" w:rsidP="008F1E16">
      <w:pPr>
        <w:pStyle w:val="a4"/>
        <w:rPr>
          <w:b/>
          <w:color w:val="000000"/>
        </w:rPr>
      </w:pPr>
      <w:r>
        <w:t xml:space="preserve">        В своем выступлении она представила проект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области:</w:t>
      </w:r>
    </w:p>
    <w:p w:rsidR="008F1E16" w:rsidRDefault="008F1E16" w:rsidP="008F1E16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Работы   по внесению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области, выполняются    по   заказу   собственника территории в отношении которой вносятся изменения в графическую часть Генерального плана и Правил землепользования и застройки муниципального образования Новочеркасский сельсовет Саракташского района Оренбургской области на основании Постановления администрации муниципального образования Новочеркасский сельсовет Саракташского района Оренбургской области.</w:t>
      </w:r>
    </w:p>
    <w:p w:rsidR="008F1E16" w:rsidRDefault="008F1E16" w:rsidP="008F1E1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Причиной проведения работ по </w:t>
      </w:r>
      <w:r>
        <w:rPr>
          <w:color w:val="000000"/>
          <w:sz w:val="28"/>
          <w:szCs w:val="28"/>
        </w:rPr>
        <w:t xml:space="preserve">внесению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 является необходимость корректирования границы населенного пункта             с. </w:t>
      </w:r>
      <w:proofErr w:type="spellStart"/>
      <w:r>
        <w:rPr>
          <w:color w:val="000000"/>
          <w:sz w:val="28"/>
          <w:szCs w:val="28"/>
        </w:rPr>
        <w:t>Камышино</w:t>
      </w:r>
      <w:proofErr w:type="spellEnd"/>
      <w:r>
        <w:rPr>
          <w:color w:val="000000"/>
          <w:sz w:val="28"/>
          <w:szCs w:val="28"/>
        </w:rPr>
        <w:t xml:space="preserve"> (увеличение границ населенного пункта в южной части).</w:t>
      </w:r>
      <w:r>
        <w:rPr>
          <w:color w:val="000000"/>
          <w:sz w:val="28"/>
        </w:rPr>
        <w:t xml:space="preserve"> </w:t>
      </w:r>
    </w:p>
    <w:p w:rsidR="008F1E16" w:rsidRDefault="008F1E16" w:rsidP="008F1E16">
      <w:pPr>
        <w:spacing w:line="24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Изначально </w:t>
      </w:r>
      <w:r>
        <w:rPr>
          <w:color w:val="000000"/>
          <w:sz w:val="28"/>
          <w:szCs w:val="28"/>
        </w:rPr>
        <w:t>Генеральный план</w:t>
      </w:r>
      <w:r>
        <w:rPr>
          <w:color w:val="000000"/>
          <w:sz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Новочеркасский сельсовет Саракташского района Оренбургской области</w:t>
      </w:r>
      <w:r>
        <w:rPr>
          <w:color w:val="000000"/>
          <w:sz w:val="28"/>
        </w:rPr>
        <w:t xml:space="preserve"> был разработан ООО «</w:t>
      </w:r>
      <w:proofErr w:type="spellStart"/>
      <w:r>
        <w:rPr>
          <w:color w:val="000000"/>
          <w:sz w:val="28"/>
        </w:rPr>
        <w:t>Орскгеокад</w:t>
      </w:r>
      <w:proofErr w:type="spellEnd"/>
      <w:r>
        <w:rPr>
          <w:color w:val="000000"/>
          <w:sz w:val="28"/>
        </w:rPr>
        <w:t>», г. Орске в 2013 году.</w:t>
      </w:r>
    </w:p>
    <w:p w:rsidR="008F1E16" w:rsidRDefault="008F1E16" w:rsidP="008F1E16">
      <w:pPr>
        <w:spacing w:line="24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На основании договора по внесению изменений в </w:t>
      </w:r>
      <w:r>
        <w:rPr>
          <w:color w:val="000000"/>
          <w:sz w:val="28"/>
          <w:szCs w:val="28"/>
        </w:rPr>
        <w:t>Генеральный план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и Правил землепользования и застройки муниципального образования Новочеркасский сельсовет Саракташского района Оренбургской области</w:t>
      </w:r>
      <w:r>
        <w:rPr>
          <w:color w:val="000000"/>
          <w:sz w:val="28"/>
        </w:rPr>
        <w:t xml:space="preserve"> в 2020 году ИП </w:t>
      </w:r>
      <w:proofErr w:type="spellStart"/>
      <w:r>
        <w:rPr>
          <w:color w:val="000000"/>
          <w:sz w:val="28"/>
        </w:rPr>
        <w:t>Сатанов</w:t>
      </w:r>
      <w:proofErr w:type="spellEnd"/>
      <w:r>
        <w:rPr>
          <w:color w:val="000000"/>
          <w:sz w:val="28"/>
        </w:rPr>
        <w:t xml:space="preserve"> Р.С. внес коррективы.</w:t>
      </w:r>
    </w:p>
    <w:p w:rsidR="008F1E16" w:rsidRDefault="008F1E16" w:rsidP="008F1E16">
      <w:pPr>
        <w:pStyle w:val="a4"/>
        <w:rPr>
          <w:szCs w:val="28"/>
        </w:rPr>
      </w:pPr>
      <w:r>
        <w:rPr>
          <w:szCs w:val="28"/>
        </w:rPr>
        <w:t xml:space="preserve">         Детально представила материалы проекта и указала конкретные мероприятия, которые будут осуществляться в ходе выполнения проекта:</w:t>
      </w:r>
    </w:p>
    <w:p w:rsidR="008F1E16" w:rsidRDefault="008F1E16" w:rsidP="008F1E16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Изменена граница населенного пункта с. </w:t>
      </w:r>
      <w:proofErr w:type="spellStart"/>
      <w:r>
        <w:rPr>
          <w:rFonts w:ascii="Times New Roman" w:hAnsi="Times New Roman"/>
          <w:color w:val="000000"/>
          <w:sz w:val="28"/>
        </w:rPr>
        <w:t>Камышино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южной части села с целью включения в земли населенного пункта территории действующих коровников СПК, на всех картах </w:t>
      </w:r>
      <w:r>
        <w:rPr>
          <w:rFonts w:ascii="Times New Roman" w:hAnsi="Times New Roman"/>
          <w:color w:val="000000"/>
          <w:sz w:val="28"/>
          <w:szCs w:val="28"/>
        </w:rPr>
        <w:t>Генерального плана и Правил землепользования и застройки</w:t>
      </w:r>
      <w:r>
        <w:rPr>
          <w:rFonts w:ascii="Times New Roman" w:hAnsi="Times New Roman"/>
          <w:color w:val="000000"/>
          <w:sz w:val="28"/>
        </w:rPr>
        <w:t>;</w:t>
      </w:r>
    </w:p>
    <w:p w:rsidR="008F1E16" w:rsidRDefault="008F1E16" w:rsidP="008F1E16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Обновлен весь картографический материал.</w:t>
      </w:r>
    </w:p>
    <w:p w:rsidR="008F1E16" w:rsidRDefault="008F1E16" w:rsidP="008F1E16">
      <w:pPr>
        <w:pStyle w:val="a4"/>
        <w:rPr>
          <w:szCs w:val="28"/>
        </w:rPr>
      </w:pPr>
    </w:p>
    <w:p w:rsidR="008F1E16" w:rsidRDefault="008F1E16" w:rsidP="008F1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F1E16" w:rsidRDefault="008F1E16" w:rsidP="008F1E16">
      <w:pPr>
        <w:rPr>
          <w:sz w:val="28"/>
          <w:szCs w:val="28"/>
        </w:rPr>
      </w:pPr>
      <w:r>
        <w:rPr>
          <w:sz w:val="28"/>
          <w:szCs w:val="28"/>
        </w:rPr>
        <w:t xml:space="preserve">        ВЫСТУПИЛИ:</w:t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Y="245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8F1E16">
        <w:tc>
          <w:tcPr>
            <w:tcW w:w="2268" w:type="dxa"/>
          </w:tcPr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Гузенко</w:t>
            </w:r>
            <w:proofErr w:type="spellEnd"/>
            <w:r>
              <w:rPr>
                <w:szCs w:val="28"/>
              </w:rPr>
              <w:t xml:space="preserve"> Л.В., депутат Совета депутатов </w:t>
            </w:r>
            <w:proofErr w:type="spellStart"/>
            <w:r>
              <w:rPr>
                <w:szCs w:val="28"/>
              </w:rPr>
              <w:t>Новочеркасского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</w:tbl>
    <w:p w:rsidR="008F1E16" w:rsidRDefault="008F1E16" w:rsidP="008F1E16">
      <w:pPr>
        <w:pStyle w:val="a4"/>
        <w:rPr>
          <w:szCs w:val="28"/>
        </w:rPr>
      </w:pPr>
    </w:p>
    <w:p w:rsidR="008F1E16" w:rsidRDefault="008F1E16" w:rsidP="008F1E16">
      <w:pPr>
        <w:pStyle w:val="a4"/>
        <w:ind w:firstLine="180"/>
        <w:rPr>
          <w:szCs w:val="28"/>
        </w:rPr>
      </w:pPr>
    </w:p>
    <w:p w:rsidR="008F1E16" w:rsidRDefault="008F1E16" w:rsidP="008F1E16">
      <w:pPr>
        <w:pStyle w:val="a4"/>
        <w:rPr>
          <w:szCs w:val="28"/>
        </w:rPr>
      </w:pPr>
      <w:r>
        <w:rPr>
          <w:szCs w:val="28"/>
        </w:rPr>
        <w:t xml:space="preserve">      В своем выступлении поддержала необходимость  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области  </w:t>
      </w:r>
      <w:r w:rsidRPr="005950B2">
        <w:rPr>
          <w:szCs w:val="28"/>
        </w:rPr>
        <w:t>в целях реализации земельных участков  и увеличения объемов  строительства в муниципальном образовании.</w:t>
      </w:r>
    </w:p>
    <w:p w:rsidR="008F1E16" w:rsidRDefault="008F1E16" w:rsidP="008F1E16">
      <w:pPr>
        <w:pStyle w:val="a4"/>
        <w:ind w:firstLine="900"/>
        <w:rPr>
          <w:szCs w:val="28"/>
        </w:rPr>
      </w:pPr>
    </w:p>
    <w:p w:rsidR="008F1E16" w:rsidRDefault="008F1E16" w:rsidP="008F1E16">
      <w:pPr>
        <w:pStyle w:val="a4"/>
        <w:ind w:firstLine="900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8F1E16">
        <w:tc>
          <w:tcPr>
            <w:tcW w:w="2268" w:type="dxa"/>
          </w:tcPr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</w:p>
        </w:tc>
        <w:tc>
          <w:tcPr>
            <w:tcW w:w="673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Суюндуков</w:t>
            </w:r>
            <w:proofErr w:type="spellEnd"/>
            <w:r>
              <w:rPr>
                <w:szCs w:val="28"/>
              </w:rPr>
              <w:t xml:space="preserve"> Н.Ф., глава муниципального образования Новочеркасский сельсовет </w:t>
            </w:r>
          </w:p>
        </w:tc>
      </w:tr>
    </w:tbl>
    <w:p w:rsidR="008F1E16" w:rsidRDefault="008F1E16" w:rsidP="008F1E16">
      <w:pPr>
        <w:pStyle w:val="a4"/>
        <w:ind w:firstLine="900"/>
        <w:rPr>
          <w:szCs w:val="28"/>
        </w:rPr>
      </w:pPr>
    </w:p>
    <w:p w:rsidR="008F1E16" w:rsidRDefault="008F1E16" w:rsidP="008F1E16">
      <w:pPr>
        <w:pStyle w:val="a4"/>
        <w:ind w:firstLine="900"/>
        <w:rPr>
          <w:szCs w:val="28"/>
        </w:rPr>
      </w:pPr>
      <w:r>
        <w:rPr>
          <w:szCs w:val="28"/>
        </w:rPr>
        <w:t xml:space="preserve">Глава муниципального образования в своем выступлении  объяснил причину внесения изменений в Генеральный план и Правила землепользования и застройки муниципального образования Новочеркасский сельсовет. Он определил принципиальные позиции и требования к характеру использования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самоуправления и окружающей средой. Особо подчеркнул необходимость принятия правила землепользования и застройки  для привлечения инвестиций при строительстве жизненно важных объектов.  </w:t>
      </w:r>
    </w:p>
    <w:p w:rsidR="008F1E16" w:rsidRDefault="008F1E16" w:rsidP="008F1E16">
      <w:pPr>
        <w:pStyle w:val="a4"/>
        <w:ind w:firstLine="900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8F1E16">
        <w:tc>
          <w:tcPr>
            <w:tcW w:w="2268" w:type="dxa"/>
          </w:tcPr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 xml:space="preserve">РЕШИЛИ: </w:t>
            </w:r>
          </w:p>
        </w:tc>
        <w:tc>
          <w:tcPr>
            <w:tcW w:w="673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Проект 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 принять за основу.</w:t>
            </w:r>
          </w:p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2. Поручить комиссии муниципального образования  подготовить заключение по проекту   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 Оренбургской. </w:t>
            </w:r>
          </w:p>
        </w:tc>
      </w:tr>
    </w:tbl>
    <w:p w:rsidR="008F1E16" w:rsidRDefault="008F1E16" w:rsidP="008F1E16">
      <w:pPr>
        <w:pStyle w:val="a4"/>
        <w:ind w:firstLine="900"/>
        <w:rPr>
          <w:szCs w:val="28"/>
        </w:rPr>
      </w:pPr>
    </w:p>
    <w:p w:rsidR="008F1E16" w:rsidRDefault="008F1E16" w:rsidP="008F1E16">
      <w:pPr>
        <w:pStyle w:val="a4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8F1E16">
        <w:tc>
          <w:tcPr>
            <w:tcW w:w="2268" w:type="dxa"/>
          </w:tcPr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Голосование:</w:t>
            </w:r>
          </w:p>
        </w:tc>
        <w:tc>
          <w:tcPr>
            <w:tcW w:w="6732" w:type="dxa"/>
          </w:tcPr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За                  25   – единогласно</w:t>
            </w:r>
          </w:p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Против            – нет.</w:t>
            </w:r>
          </w:p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Воздержалось – нет.</w:t>
            </w:r>
          </w:p>
        </w:tc>
      </w:tr>
    </w:tbl>
    <w:p w:rsidR="008F1E16" w:rsidRDefault="008F1E16" w:rsidP="008F1E16">
      <w:pPr>
        <w:ind w:firstLine="720"/>
        <w:jc w:val="both"/>
        <w:rPr>
          <w:rFonts w:ascii="Calibri" w:hAnsi="Calibri"/>
          <w:sz w:val="28"/>
          <w:szCs w:val="28"/>
        </w:rPr>
      </w:pPr>
    </w:p>
    <w:p w:rsidR="008F1E16" w:rsidRDefault="008F1E16" w:rsidP="008F1E16">
      <w:pPr>
        <w:pStyle w:val="a4"/>
        <w:ind w:firstLine="900"/>
        <w:rPr>
          <w:szCs w:val="28"/>
        </w:rPr>
      </w:pPr>
    </w:p>
    <w:p w:rsidR="008F1E16" w:rsidRDefault="008F1E16" w:rsidP="008F1E16">
      <w:pPr>
        <w:pStyle w:val="a4"/>
        <w:ind w:firstLine="18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8F1E16">
        <w:tc>
          <w:tcPr>
            <w:tcW w:w="3662" w:type="dxa"/>
          </w:tcPr>
          <w:p w:rsidR="008F1E16" w:rsidRDefault="008F1E16" w:rsidP="008F1E1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  Председатель собрания</w:t>
            </w:r>
          </w:p>
        </w:tc>
        <w:tc>
          <w:tcPr>
            <w:tcW w:w="3646" w:type="dxa"/>
          </w:tcPr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8F1E16" w:rsidRDefault="008F1E16" w:rsidP="008F1E16">
            <w:pPr>
              <w:pStyle w:val="a4"/>
              <w:rPr>
                <w:szCs w:val="28"/>
                <w:u w:val="single"/>
              </w:rPr>
            </w:pPr>
            <w:proofErr w:type="spellStart"/>
            <w:r>
              <w:rPr>
                <w:szCs w:val="28"/>
                <w:u w:val="single"/>
              </w:rPr>
              <w:t>Суюндуков</w:t>
            </w:r>
            <w:proofErr w:type="spellEnd"/>
            <w:r>
              <w:rPr>
                <w:szCs w:val="28"/>
                <w:u w:val="single"/>
              </w:rPr>
              <w:t xml:space="preserve"> Н.Ф.</w:t>
            </w:r>
          </w:p>
          <w:p w:rsidR="008F1E16" w:rsidRDefault="008F1E16" w:rsidP="008F1E16">
            <w:pPr>
              <w:pStyle w:val="a4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  <w:tr w:rsidR="008F1E16">
        <w:tc>
          <w:tcPr>
            <w:tcW w:w="3662" w:type="dxa"/>
          </w:tcPr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публичных слушаний</w:t>
            </w:r>
          </w:p>
        </w:tc>
        <w:tc>
          <w:tcPr>
            <w:tcW w:w="3646" w:type="dxa"/>
          </w:tcPr>
          <w:p w:rsidR="008F1E16" w:rsidRDefault="008F1E16" w:rsidP="008F1E16">
            <w:pPr>
              <w:pStyle w:val="a4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8F1E16" w:rsidRDefault="008F1E16" w:rsidP="008F1E16">
            <w:pPr>
              <w:pStyle w:val="a4"/>
              <w:ind w:firstLine="180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Матвеев Г.Е.</w:t>
            </w:r>
          </w:p>
          <w:p w:rsidR="008F1E16" w:rsidRDefault="008F1E16" w:rsidP="008F1E16">
            <w:pPr>
              <w:pStyle w:val="a4"/>
              <w:ind w:firstLine="180"/>
              <w:rPr>
                <w:szCs w:val="28"/>
                <w:highlight w:val="yellow"/>
                <w:u w:val="single"/>
              </w:rPr>
            </w:pPr>
          </w:p>
          <w:p w:rsidR="008F1E16" w:rsidRDefault="008F1E16" w:rsidP="008F1E16">
            <w:pPr>
              <w:pStyle w:val="a4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</w:tbl>
    <w:p w:rsidR="008F1E16" w:rsidRDefault="008F1E16" w:rsidP="008F1E16">
      <w:pPr>
        <w:pStyle w:val="a4"/>
        <w:rPr>
          <w:szCs w:val="28"/>
        </w:rPr>
      </w:pPr>
    </w:p>
    <w:p w:rsidR="008F1E16" w:rsidRDefault="008F1E16" w:rsidP="008F1E16"/>
    <w:sectPr w:rsidR="008F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72A9F"/>
    <w:multiLevelType w:val="hybridMultilevel"/>
    <w:tmpl w:val="F1281200"/>
    <w:lvl w:ilvl="0" w:tplc="1A2679D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16"/>
    <w:rsid w:val="00691807"/>
    <w:rsid w:val="008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B65B9-1792-4832-90BE-D70A92D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16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8F1E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3">
    <w:name w:val="Основной текст Знак"/>
    <w:basedOn w:val="a0"/>
    <w:link w:val="a4"/>
    <w:locked/>
    <w:rsid w:val="008F1E16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rsid w:val="008F1E16"/>
    <w:pPr>
      <w:jc w:val="both"/>
    </w:pPr>
    <w:rPr>
      <w:sz w:val="28"/>
    </w:rPr>
  </w:style>
  <w:style w:type="character" w:customStyle="1" w:styleId="ListParagraphChar">
    <w:name w:val="List Paragraph Char"/>
    <w:basedOn w:val="a0"/>
    <w:link w:val="ListParagraph"/>
    <w:locked/>
    <w:rsid w:val="008F1E1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8F1E16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2020-06-29T04:51:00Z</dcterms:created>
  <dcterms:modified xsi:type="dcterms:W3CDTF">2020-06-29T04:51:00Z</dcterms:modified>
</cp:coreProperties>
</file>