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4D1D9F">
        <w:rPr>
          <w:rFonts w:ascii="Times New Roman" w:hAnsi="Times New Roman" w:cs="Times New Roman"/>
          <w:sz w:val="24"/>
          <w:szCs w:val="24"/>
        </w:rPr>
        <w:t xml:space="preserve">исьмо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1D9F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1D9F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1D9F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D1D9F">
        <w:rPr>
          <w:rFonts w:ascii="Times New Roman" w:hAnsi="Times New Roman" w:cs="Times New Roman"/>
          <w:sz w:val="24"/>
          <w:szCs w:val="24"/>
        </w:rPr>
        <w:t xml:space="preserve">едерации от 19 мая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1D9F">
        <w:rPr>
          <w:rFonts w:ascii="Times New Roman" w:hAnsi="Times New Roman" w:cs="Times New Roman"/>
          <w:sz w:val="24"/>
          <w:szCs w:val="24"/>
        </w:rPr>
        <w:t xml:space="preserve"> 07-2617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4D1D9F">
        <w:rPr>
          <w:rFonts w:ascii="Times New Roman" w:hAnsi="Times New Roman" w:cs="Times New Roman"/>
          <w:sz w:val="24"/>
          <w:szCs w:val="24"/>
        </w:rPr>
        <w:t>разработанны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D1D9F">
        <w:rPr>
          <w:rFonts w:ascii="Times New Roman" w:hAnsi="Times New Roman" w:cs="Times New Roman"/>
          <w:sz w:val="24"/>
          <w:szCs w:val="24"/>
        </w:rPr>
        <w:t xml:space="preserve"> во исполнение пункта 4 Протокола совещания у заместителя председателя Правительства Российской Федерации О.Ю. Голодец от 20 февраля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1D9F">
        <w:rPr>
          <w:rFonts w:ascii="Times New Roman" w:hAnsi="Times New Roman" w:cs="Times New Roman"/>
          <w:sz w:val="24"/>
          <w:szCs w:val="24"/>
        </w:rPr>
        <w:t xml:space="preserve"> ОГ-П8-37пр.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65D" w:rsidRPr="0085028C" w:rsidRDefault="003F165D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</w:p>
    <w:p w:rsidR="003F165D" w:rsidRPr="0085028C" w:rsidRDefault="003F165D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 xml:space="preserve">ДЛЯ ОБРАЗОВАТЕЛЬНЫХ ОРГАНИЗАЦИЙ </w:t>
      </w:r>
    </w:p>
    <w:p w:rsidR="003F165D" w:rsidRPr="0085028C" w:rsidRDefault="003F165D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 xml:space="preserve">ПО ИНФОРМИРОВАНИЮ РОДИТЕЛЕЙ О РИСКАХ, </w:t>
      </w:r>
    </w:p>
    <w:p w:rsidR="003F165D" w:rsidRDefault="003F165D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>СВЯЗАННЫХ С ДЕТСКОЙ СМЕРТНОСТЬЮ</w:t>
      </w:r>
    </w:p>
    <w:p w:rsidR="003F165D" w:rsidRDefault="003F165D" w:rsidP="004D1D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F165D" w:rsidRPr="004D1D9F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9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 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смертностью, и могут быть использованы для организации работы с родителями и детьми. Настоящие рекомендации разработаны федеральным государственным бюджетным научным учреждением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>Центр защиты прав и интересов детей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1D9F">
        <w:rPr>
          <w:rFonts w:ascii="Times New Roman" w:hAnsi="Times New Roman" w:cs="Times New Roman"/>
          <w:sz w:val="24"/>
          <w:szCs w:val="24"/>
        </w:rPr>
        <w:t xml:space="preserve"> на основе материалов, представленных Министерством здравоохранения Российской Федерации.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9F">
        <w:rPr>
          <w:rFonts w:ascii="Times New Roman" w:hAnsi="Times New Roman" w:cs="Times New Roman"/>
          <w:b/>
          <w:bCs/>
          <w:sz w:val="24"/>
          <w:szCs w:val="24"/>
        </w:rPr>
        <w:t>1. Наиболее распространенные несчастные случаи, приводящие к увечьям и смерти детей, их причины</w:t>
      </w:r>
    </w:p>
    <w:p w:rsidR="003F165D" w:rsidRPr="004D1D9F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Наиболее распространенные несчастные случаи, приводящие к увечьям и смерти детей: - ожоги; - падения с высоты; - утопления; - отравления; - поражения электрическим током; - дорожно-транспортные происшествия, включая происшествия с участием мотоциклистов, велосипедистов, а также роллинг (катание на роликах).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 - отсутствие должного надзора за детьми всех возрастных групп; - неосторожное, неправильное поведение ребенка в быту, на улице, во время игр, занятий спортом.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Причины несчастных случаев с детьми имеют возрастную специфику: - в возрасте до 4 лет дети чаще подвергаются несчастным случаям, самостоятельно познавая окружающий мир; - в возрасте от 5 до 10 лет несчастные случаи наступают вследствие шалости, неосторожного поведения ребенка; 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</w:t>
      </w:r>
      <w:r w:rsidRPr="004D1D9F">
        <w:rPr>
          <w:rFonts w:ascii="Times New Roman" w:hAnsi="Times New Roman" w:cs="Times New Roman"/>
          <w:sz w:val="24"/>
          <w:szCs w:val="24"/>
        </w:rPr>
        <w:lastRenderedPageBreak/>
        <w:t xml:space="preserve">играх стараются проявить изобретательность, стремятся утвердиться в среде сверстников; - бурная энергия и активность - факторы, способствующие возникновению несчастных случаев у школьников 10 - 13 лет. Подросток, сознавая свою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>нескладность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1D9F">
        <w:rPr>
          <w:rFonts w:ascii="Times New Roman" w:hAnsi="Times New Roman" w:cs="Times New Roman"/>
          <w:sz w:val="24"/>
          <w:szCs w:val="24"/>
        </w:rPr>
        <w:t xml:space="preserve">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9F">
        <w:rPr>
          <w:rFonts w:ascii="Times New Roman" w:hAnsi="Times New Roman" w:cs="Times New Roman"/>
          <w:b/>
          <w:bCs/>
          <w:sz w:val="24"/>
          <w:szCs w:val="24"/>
        </w:rPr>
        <w:t>2. Обучение детей основам профилактики несчастных случаев</w:t>
      </w:r>
    </w:p>
    <w:p w:rsidR="003F165D" w:rsidRPr="004D1D9F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>С учетом указанных причин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1D9F">
        <w:rPr>
          <w:rFonts w:ascii="Times New Roman" w:hAnsi="Times New Roman" w:cs="Times New Roman"/>
          <w:sz w:val="24"/>
          <w:szCs w:val="24"/>
        </w:rPr>
        <w:t xml:space="preserve"> работа родителей по предупреждению несчастных случаев должна вестись в следующих направлениях: - создание безопасной среды пребывания ребенка, обеспечение надзора; - систематическое обучение детей основам профилактики несчастных случаев. Создание безопасной среды пребывания ребенка предполагает: - организацию досуга ребенка, включение его в интересные и полезные развивающие занятия; - ограничение опасных условий, обеспечение недоступности для ребенка опасных средств и веществ; 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 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Систематическое обучение детей основам профилактики несчастных случаев включает: - информирование ребенка о видах и причинах несчастных случаев, рисках, влекущих за собой травматизм, увечья и смерть, а также об условиях и способах избежания несчастных случаев; 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 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 - обучение ребенка элементарным мерам первой помощи, и, прежде всего, обеспечение возможности обратиться за помощью к взрослым.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9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условия проведения успешной профилактической работы с детьми </w:t>
      </w:r>
    </w:p>
    <w:p w:rsidR="003F165D" w:rsidRPr="004D1D9F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2. Родители сами должны показывать пример безопасного и ответственного поведения.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3. Важно не развить у ребенка чувства робости и страха, а, наоборот, внушить ему, что опасности можно избежать, если вести себя правильно!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4. Никакой реальной пользы не будет от бесконечных напоминаний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>будь осторожен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1D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1D9F">
        <w:rPr>
          <w:rFonts w:ascii="Times New Roman" w:hAnsi="Times New Roman" w:cs="Times New Roman"/>
          <w:sz w:val="24"/>
          <w:szCs w:val="24"/>
        </w:rPr>
        <w:t>делай аккуратно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1D9F">
        <w:rPr>
          <w:rFonts w:ascii="Times New Roman" w:hAnsi="Times New Roman" w:cs="Times New Roman"/>
          <w:sz w:val="24"/>
          <w:szCs w:val="24"/>
        </w:rPr>
        <w:t xml:space="preserve">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lastRenderedPageBreak/>
        <w:t xml:space="preserve"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9F">
        <w:rPr>
          <w:rFonts w:ascii="Times New Roman" w:hAnsi="Times New Roman" w:cs="Times New Roman"/>
          <w:b/>
          <w:bCs/>
          <w:sz w:val="24"/>
          <w:szCs w:val="24"/>
        </w:rPr>
        <w:t>3. Рекомендации по предупреждению несчастных случаев</w:t>
      </w:r>
    </w:p>
    <w:p w:rsidR="003F165D" w:rsidRPr="004D1D9F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9F">
        <w:rPr>
          <w:rFonts w:ascii="Times New Roman" w:hAnsi="Times New Roman" w:cs="Times New Roman"/>
          <w:b/>
          <w:bCs/>
          <w:sz w:val="24"/>
          <w:szCs w:val="24"/>
        </w:rPr>
        <w:t>3.1. Ожоги</w:t>
      </w:r>
    </w:p>
    <w:p w:rsidR="003F165D" w:rsidRPr="004D1D9F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Для предупреждения ожогов: - ограничьте доступ детей к открытому огню, явлениям и веществам, которые могут вызвать ожоги; - запретите детям разводить костры и находиться вблизи открытого огня без присмотра взрослых.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Для профилактики солнечных ожогов и ударов необходимо: - 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 - защищать глаза темными очками, при этом очки должны быть с фильтрами, полностью блокирующими солнечные лучи диапазонов A и B; - избегать пребывания на открытых пространствах, под воздействием прямых солнечных лучей (солнце наиболее активно и опасно в период с 12 до 16 часов); - нанести на кожу ребенка солнцезащитный крем (не менее 25 - 30 единиц) за 20 - 30 минут до выхода на улицу; - находиться на солнце (если ребенок загорает в первый раз) можно не более 5 - 6 минут и 8 - 10 после образования загара; - принимать солнечные ванны не чаще 2 - 3 раз в день с перерывами, во время которых ребенок должен быть в тени; - избегать воздействия прямых лучей солнца на непокрытое тело, а особенно голову.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 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 - загорать лучше не лежа, а в движении, а также принимать солнечные ванны в утренние и вечерние часы; - приучать ребенка поддерживать в организме водный баланс: находясь на отдыхе на море, пить не меньше 2 - 3 литров в день; - протирать время от времени лицо мокрым, прохладным платком, чаще умываться и принимать прохладный душ; - научить ребенка при ощущении недомогания незамедлительно обращаться за помощью.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 xml:space="preserve">3.2. Падение с высоты </w:t>
      </w:r>
    </w:p>
    <w:p w:rsidR="003F165D" w:rsidRPr="0085028C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 - запретить детям играть в опасных местах; - не оставлять детей без присмотра на высоте; 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 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 xml:space="preserve">3.3. Отравление </w:t>
      </w:r>
    </w:p>
    <w:p w:rsidR="003F165D" w:rsidRPr="0085028C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 - хранить ядовитые вещества и медикаменты в недоступном для детей месте, в специально маркированной посуде; 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 - не употреблять в пищу незнакомые грибы и ягоды. Объяснить ребенку, что пробовать незнакомые грибы, ягоды и другие растения опасно для жизни.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>3.4. Поражение электрическим током</w:t>
      </w:r>
    </w:p>
    <w:p w:rsidR="003F165D" w:rsidRPr="0085028C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Для предупреждения поражения электрическим током необходимо: - запретить детям играть в опасных местах; - объяснить ребенку опасность прикосновения к электрическим проводам.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 xml:space="preserve">3.5. Утопление </w:t>
      </w:r>
    </w:p>
    <w:p w:rsidR="003F165D" w:rsidRPr="0085028C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 - не оставлять ребенка без присмотра вблизи водоема; - разрешать купаться только в специально отведенных для этого местах; - обеспечить его защитными средствами в случае, если ребенок не умеет плавать; - напоминать ребенку правила поведения на воде перед каждым посещением водоема.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>3.6. Роллинговый травматизм</w:t>
      </w:r>
    </w:p>
    <w:p w:rsidR="003F165D" w:rsidRPr="0085028C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роллингового травматизма необходимо: - выбирать правильно роликовые коньки: голенище должно надежно поддерживать голеностопный сустав; 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 - научить способам торможения. Если не можете этого сделать сами - пригласите опытного роллера; - обязательно приобрести наколенники, налокотники, напульсники и шлем - это предупредит основные травмы; требуйте их использования ребенком; - научить ребенка правильно падать: вперед на колени, а затем на руки; - запретить кататься вблизи проезжей части; - научить детей избегать высоких скоростей, следить за рельефом дороги, быть внимательным.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 xml:space="preserve">3.7. Дорожно-транспортный травматизм </w:t>
      </w:r>
    </w:p>
    <w:p w:rsidR="003F165D" w:rsidRPr="0085028C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>Для предупреждения дорожно-транспортного травматизма необходимо: - соблюдать неукоснительно самим, а также научить ребенка соблюдать правила дорожного движения; 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 - использовать при перевозке ребенка в автомобиле специальное кресло и ремни безопасности; 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9F">
        <w:rPr>
          <w:rFonts w:ascii="Times New Roman" w:hAnsi="Times New Roman" w:cs="Times New Roman"/>
          <w:sz w:val="24"/>
          <w:szCs w:val="24"/>
        </w:rPr>
        <w:t xml:space="preserve"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 - не оставлять детей без присмотра вблизи железнодорожных путей; - запрещать детям находиться на железнодорожных узлах, развязках и т.п., кататься на крышах, подножках, переходных площадках вагонов; - учить детей переходить железнодорожные пути только в специально отведенных местах; 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 </w:t>
      </w:r>
    </w:p>
    <w:p w:rsidR="003F165D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65D" w:rsidRPr="0085028C" w:rsidRDefault="003F165D" w:rsidP="004D1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28C">
        <w:rPr>
          <w:rFonts w:ascii="Times New Roman" w:hAnsi="Times New Roman" w:cs="Times New Roman"/>
          <w:b/>
          <w:bCs/>
          <w:sz w:val="24"/>
          <w:szCs w:val="24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sectPr w:rsidR="003F165D" w:rsidRPr="0085028C" w:rsidSect="008E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9F"/>
    <w:rsid w:val="003526DA"/>
    <w:rsid w:val="003F165D"/>
    <w:rsid w:val="004747B2"/>
    <w:rsid w:val="004D1D9F"/>
    <w:rsid w:val="00827480"/>
    <w:rsid w:val="0085028C"/>
    <w:rsid w:val="008E2D5F"/>
    <w:rsid w:val="00927AF0"/>
    <w:rsid w:val="00B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025FB0-0179-4ADB-B9DE-C6957725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2351</Words>
  <Characters>13407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Министерства образования и науки Российской Федерации от 19 мая 2017 г</dc:title>
  <dc:subject/>
  <dc:creator>Ирина Селищева</dc:creator>
  <cp:keywords/>
  <dc:description/>
  <cp:lastModifiedBy>Надежда</cp:lastModifiedBy>
  <cp:revision>2</cp:revision>
  <dcterms:created xsi:type="dcterms:W3CDTF">2018-05-04T03:56:00Z</dcterms:created>
  <dcterms:modified xsi:type="dcterms:W3CDTF">2018-05-04T03:56:00Z</dcterms:modified>
</cp:coreProperties>
</file>