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A4C" w:rsidRPr="004E1746" w:rsidRDefault="00D465B8" w:rsidP="00552A4C">
      <w:pPr>
        <w:pStyle w:val="af5"/>
        <w:pBdr>
          <w:bottom w:val="none" w:sz="0" w:space="0" w:color="auto"/>
        </w:pBdr>
        <w:spacing w:before="0" w:after="0"/>
        <w:ind w:left="3540" w:firstLine="4"/>
        <w:jc w:val="center"/>
        <w:rPr>
          <w:rFonts w:ascii="Calibri" w:hAnsi="Calibri" w:cs="Calibri"/>
          <w:i w:val="0"/>
          <w:color w:val="006FB8"/>
          <w:sz w:val="36"/>
          <w:szCs w:val="36"/>
        </w:rPr>
      </w:pPr>
      <w:bookmarkStart w:id="0" w:name="_GoBack"/>
      <w:bookmarkEnd w:id="0"/>
      <w:r w:rsidRPr="004E1746">
        <w:rPr>
          <w:rFonts w:ascii="Calibri" w:hAnsi="Calibri"/>
          <w:i w:val="0"/>
          <w:noProof/>
          <w:sz w:val="28"/>
          <w:szCs w:val="28"/>
          <w:lang w:val="ru-RU" w:eastAsia="ru-RU"/>
        </w:rPr>
        <mc:AlternateContent>
          <mc:Choice Requires="wps">
            <w:drawing>
              <wp:anchor distT="0" distB="0" distL="114300" distR="114300" simplePos="0" relativeHeight="251655168" behindDoc="0" locked="0" layoutInCell="1" allowOverlap="1">
                <wp:simplePos x="0" y="0"/>
                <wp:positionH relativeFrom="column">
                  <wp:posOffset>-114935</wp:posOffset>
                </wp:positionH>
                <wp:positionV relativeFrom="paragraph">
                  <wp:posOffset>-23495</wp:posOffset>
                </wp:positionV>
                <wp:extent cx="6692900" cy="9829165"/>
                <wp:effectExtent l="25400" t="26670" r="25400" b="21590"/>
                <wp:wrapNone/>
                <wp:docPr id="3"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9829165"/>
                        </a:xfrm>
                        <a:prstGeom prst="flowChartProcess">
                          <a:avLst/>
                        </a:prstGeom>
                        <a:noFill/>
                        <a:ln w="38100">
                          <a:solidFill>
                            <a:srgbClr val="7ABE4C"/>
                          </a:solidFill>
                          <a:miter lim="800000"/>
                          <a:headEnd/>
                          <a:tailEnd/>
                        </a:ln>
                        <a:extLst>
                          <a:ext uri="{909E8E84-426E-40DD-AFC4-6F175D3DCCD1}">
                            <a14:hiddenFill xmlns:a14="http://schemas.microsoft.com/office/drawing/2010/main">
                              <a:gradFill rotWithShape="1">
                                <a:gsLst>
                                  <a:gs pos="0">
                                    <a:srgbClr val="FFFFFF"/>
                                  </a:gs>
                                  <a:gs pos="100000">
                                    <a:srgbClr val="000000"/>
                                  </a:gs>
                                </a:gsLst>
                                <a:lin ang="540000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CF25B" id="_x0000_t109" coordsize="21600,21600" o:spt="109" path="m,l,21600r21600,l21600,xe">
                <v:stroke joinstyle="miter"/>
                <v:path gradientshapeok="t" o:connecttype="rect"/>
              </v:shapetype>
              <v:shape id="AutoShape 152" o:spid="_x0000_s1026" type="#_x0000_t109" style="position:absolute;margin-left:-9.05pt;margin-top:-1.85pt;width:527pt;height:77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" filled="f" strokecolor="#7abe4c" strokeweight="3pt">
                <v:fill color2="black" rotate="t" focus="100%" type="gradient"/>
              </v:shape>
            </w:pict>
          </mc:Fallback>
        </mc:AlternateContent>
      </w:r>
      <w:r w:rsidRPr="004E1746">
        <w:rPr>
          <w:rFonts w:ascii="Calibri" w:hAnsi="Calibri"/>
          <w:i w:val="0"/>
          <w:noProof/>
          <w:sz w:val="28"/>
          <w:szCs w:val="28"/>
          <w:lang w:val="ru-RU" w:eastAsia="ru-RU"/>
        </w:rPr>
        <w:drawing>
          <wp:anchor distT="0" distB="0" distL="114300" distR="114300" simplePos="0" relativeHeight="251656192" behindDoc="1" locked="0" layoutInCell="1" allowOverlap="1">
            <wp:simplePos x="0" y="0"/>
            <wp:positionH relativeFrom="column">
              <wp:posOffset>-5080</wp:posOffset>
            </wp:positionH>
            <wp:positionV relativeFrom="paragraph">
              <wp:posOffset>50165</wp:posOffset>
            </wp:positionV>
            <wp:extent cx="2161540" cy="879475"/>
            <wp:effectExtent l="0" t="0" r="0" b="0"/>
            <wp:wrapNone/>
            <wp:docPr id="153" name="Рисунок 153" descr="01-01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01-01 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1540" cy="879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2A4C" w:rsidRPr="004E1746" w:rsidRDefault="00552A4C" w:rsidP="00552A4C">
      <w:pPr>
        <w:pStyle w:val="af5"/>
        <w:pBdr>
          <w:bottom w:val="none" w:sz="0" w:space="0" w:color="auto"/>
        </w:pBdr>
        <w:spacing w:before="0" w:after="0"/>
        <w:ind w:left="3686" w:right="-2" w:firstLine="4"/>
        <w:jc w:val="center"/>
        <w:rPr>
          <w:rFonts w:ascii="Calibri" w:hAnsi="Calibri" w:cs="Calibri"/>
          <w:i w:val="0"/>
          <w:color w:val="006FB8"/>
          <w:sz w:val="36"/>
          <w:szCs w:val="36"/>
        </w:rPr>
      </w:pPr>
      <w:r w:rsidRPr="004E1746">
        <w:rPr>
          <w:rFonts w:ascii="Calibri" w:hAnsi="Calibri" w:cs="Calibri"/>
          <w:i w:val="0"/>
          <w:color w:val="006FB8"/>
          <w:sz w:val="36"/>
          <w:szCs w:val="36"/>
        </w:rPr>
        <w:t>ФИЛИАЛ ФГБУ «ФКП РОСРЕЕСТРА»</w:t>
      </w:r>
    </w:p>
    <w:p w:rsidR="00552A4C" w:rsidRPr="00187EBC" w:rsidRDefault="00552A4C" w:rsidP="00552A4C">
      <w:pPr>
        <w:pStyle w:val="af5"/>
        <w:pBdr>
          <w:bottom w:val="none" w:sz="0" w:space="0" w:color="auto"/>
        </w:pBdr>
        <w:spacing w:before="0" w:after="0"/>
        <w:ind w:left="3686" w:right="-2" w:firstLine="4"/>
        <w:jc w:val="center"/>
        <w:rPr>
          <w:rFonts w:ascii="Calibri" w:hAnsi="Calibri" w:cs="Calibri"/>
          <w:i w:val="0"/>
          <w:color w:val="006FB8"/>
          <w:sz w:val="36"/>
          <w:szCs w:val="36"/>
          <w:lang w:val="ru-RU"/>
        </w:rPr>
      </w:pPr>
      <w:r w:rsidRPr="004E1746">
        <w:rPr>
          <w:rFonts w:ascii="Calibri" w:hAnsi="Calibri" w:cs="Calibri"/>
          <w:i w:val="0"/>
          <w:color w:val="006FB8"/>
          <w:sz w:val="36"/>
          <w:szCs w:val="36"/>
        </w:rPr>
        <w:t>ПО ОРЕНБУРГСКОЙ ОБЛАСТИ</w:t>
      </w:r>
    </w:p>
    <w:p w:rsidR="00552A4C" w:rsidRPr="004E1746" w:rsidRDefault="00552A4C" w:rsidP="00552A4C">
      <w:pPr>
        <w:pBdr>
          <w:bottom w:val="threeDEngrave" w:sz="24" w:space="1" w:color="006FB8"/>
        </w:pBdr>
        <w:jc w:val="center"/>
        <w:rPr>
          <w:rFonts w:ascii="Calibri" w:hAnsi="Calibri"/>
          <w:sz w:val="28"/>
          <w:szCs w:val="28"/>
        </w:rPr>
      </w:pPr>
    </w:p>
    <w:p w:rsidR="00BE1F3A" w:rsidRPr="002951A0" w:rsidRDefault="00F34F30" w:rsidP="00F34F30">
      <w:pPr>
        <w:shd w:val="clear" w:color="auto" w:fill="FFFFFF"/>
        <w:ind w:firstLine="709"/>
        <w:jc w:val="both"/>
        <w:rPr>
          <w:rFonts w:ascii="Calibri" w:hAnsi="Calibri"/>
          <w:color w:val="000000"/>
          <w:sz w:val="26"/>
          <w:szCs w:val="26"/>
        </w:rPr>
      </w:pPr>
      <w:r w:rsidRPr="002951A0">
        <w:rPr>
          <w:rFonts w:ascii="Calibri" w:hAnsi="Calibri"/>
          <w:color w:val="000000"/>
          <w:sz w:val="26"/>
          <w:szCs w:val="26"/>
        </w:rPr>
        <w:t>С 10 июля 2017 г. вступили в силу изменения в устав ФГБУ «ФКП Росреестра», закрепляющие за Учреждением новые функции</w:t>
      </w:r>
      <w:r w:rsidR="00A265A5" w:rsidRPr="002951A0">
        <w:rPr>
          <w:rFonts w:ascii="Calibri" w:hAnsi="Calibri"/>
          <w:color w:val="000000"/>
          <w:sz w:val="26"/>
          <w:szCs w:val="26"/>
        </w:rPr>
        <w:t xml:space="preserve"> </w:t>
      </w:r>
      <w:r w:rsidRPr="002951A0">
        <w:rPr>
          <w:rFonts w:ascii="Calibri" w:hAnsi="Calibri"/>
          <w:color w:val="000000"/>
          <w:sz w:val="26"/>
          <w:szCs w:val="26"/>
        </w:rPr>
        <w:t xml:space="preserve">и предоставляющие возможность заниматься дополнительными видами деятельности. Перемены в основной деятельности кадастровой палаты вызваны преобразованием законодательной базы </w:t>
      </w:r>
    </w:p>
    <w:p w:rsidR="00F34F30" w:rsidRPr="002951A0" w:rsidRDefault="00F34F30" w:rsidP="00BE1F3A">
      <w:pPr>
        <w:shd w:val="clear" w:color="auto" w:fill="FFFFFF"/>
        <w:jc w:val="both"/>
        <w:rPr>
          <w:rFonts w:ascii="Calibri" w:hAnsi="Calibri"/>
          <w:color w:val="000000"/>
          <w:sz w:val="26"/>
          <w:szCs w:val="26"/>
        </w:rPr>
      </w:pPr>
      <w:r w:rsidRPr="002951A0">
        <w:rPr>
          <w:rFonts w:ascii="Calibri" w:hAnsi="Calibri"/>
          <w:color w:val="000000"/>
          <w:sz w:val="26"/>
          <w:szCs w:val="26"/>
        </w:rPr>
        <w:t>учетно-регистрационной системы и призваны способствовать наполнению реестра недвижимости актуальными сведениями, а также развитию услуг на рынке недвижимости.</w:t>
      </w:r>
    </w:p>
    <w:p w:rsidR="00BE1F3A" w:rsidRPr="002951A0" w:rsidRDefault="00F34F30" w:rsidP="00BE1F3A">
      <w:pPr>
        <w:ind w:firstLine="743"/>
        <w:jc w:val="both"/>
        <w:rPr>
          <w:rFonts w:ascii="Calibri" w:hAnsi="Calibri"/>
          <w:sz w:val="26"/>
          <w:szCs w:val="26"/>
        </w:rPr>
      </w:pPr>
      <w:r w:rsidRPr="002951A0">
        <w:rPr>
          <w:rFonts w:ascii="Calibri" w:hAnsi="Calibri"/>
          <w:sz w:val="26"/>
          <w:szCs w:val="26"/>
        </w:rPr>
        <w:t>Изменения обусловлены целенаправленными мероприятиями общероссийского масштаба по достижению показателей «Дорожной карты» по повышению инвестиционной привлекательности регионов России,  ее целевой модели «Постановка</w:t>
      </w:r>
      <w:r w:rsidR="00A265A5" w:rsidRPr="002951A0">
        <w:rPr>
          <w:rFonts w:ascii="Calibri" w:hAnsi="Calibri"/>
          <w:sz w:val="26"/>
          <w:szCs w:val="26"/>
        </w:rPr>
        <w:t xml:space="preserve"> </w:t>
      </w:r>
      <w:r w:rsidRPr="002951A0">
        <w:rPr>
          <w:rFonts w:ascii="Calibri" w:hAnsi="Calibri"/>
          <w:sz w:val="26"/>
          <w:szCs w:val="26"/>
        </w:rPr>
        <w:t>на кадастровый</w:t>
      </w:r>
      <w:r w:rsidR="00A265A5" w:rsidRPr="002951A0">
        <w:rPr>
          <w:rFonts w:ascii="Calibri" w:hAnsi="Calibri"/>
          <w:sz w:val="26"/>
          <w:szCs w:val="26"/>
        </w:rPr>
        <w:t xml:space="preserve"> </w:t>
      </w:r>
      <w:r w:rsidRPr="002951A0">
        <w:rPr>
          <w:rFonts w:ascii="Calibri" w:hAnsi="Calibri"/>
          <w:sz w:val="26"/>
          <w:szCs w:val="26"/>
        </w:rPr>
        <w:t>учет земельных участков</w:t>
      </w:r>
      <w:r w:rsidR="00A265A5" w:rsidRPr="002951A0">
        <w:rPr>
          <w:rFonts w:ascii="Calibri" w:hAnsi="Calibri"/>
          <w:sz w:val="26"/>
          <w:szCs w:val="26"/>
        </w:rPr>
        <w:t xml:space="preserve"> </w:t>
      </w:r>
      <w:r w:rsidRPr="002951A0">
        <w:rPr>
          <w:rFonts w:ascii="Calibri" w:hAnsi="Calibri"/>
          <w:sz w:val="26"/>
          <w:szCs w:val="26"/>
        </w:rPr>
        <w:t>и объектов недвижимого имущества», включающей такие факторы, как</w:t>
      </w:r>
      <w:r w:rsidRPr="002951A0">
        <w:rPr>
          <w:rFonts w:ascii="Calibri" w:hAnsi="Calibri"/>
          <w:b/>
          <w:sz w:val="26"/>
          <w:szCs w:val="26"/>
        </w:rPr>
        <w:t xml:space="preserve"> </w:t>
      </w:r>
      <w:r w:rsidRPr="002951A0">
        <w:rPr>
          <w:rFonts w:ascii="Calibri" w:hAnsi="Calibri"/>
          <w:sz w:val="26"/>
          <w:szCs w:val="26"/>
        </w:rPr>
        <w:t>«Наличие документов территориального планирования</w:t>
      </w:r>
      <w:r w:rsidR="00A265A5" w:rsidRPr="002951A0">
        <w:rPr>
          <w:rFonts w:ascii="Calibri" w:hAnsi="Calibri"/>
          <w:sz w:val="26"/>
          <w:szCs w:val="26"/>
        </w:rPr>
        <w:t xml:space="preserve"> </w:t>
      </w:r>
    </w:p>
    <w:p w:rsidR="00A265A5" w:rsidRPr="002951A0" w:rsidRDefault="00F34F30" w:rsidP="00BE1F3A">
      <w:pPr>
        <w:jc w:val="both"/>
        <w:rPr>
          <w:rFonts w:ascii="Calibri" w:hAnsi="Calibri"/>
          <w:sz w:val="26"/>
          <w:szCs w:val="26"/>
        </w:rPr>
      </w:pPr>
      <w:r w:rsidRPr="002951A0">
        <w:rPr>
          <w:rFonts w:ascii="Calibri" w:hAnsi="Calibri"/>
          <w:sz w:val="26"/>
          <w:szCs w:val="26"/>
        </w:rPr>
        <w:t>и градостроительного зонирования», «Учет в Едином государственном реестре недвижимости земельных участков, расположенных на территории субъекта Российской Федерации с границами, установленными</w:t>
      </w:r>
      <w:r w:rsidR="00A265A5" w:rsidRPr="002951A0">
        <w:rPr>
          <w:rFonts w:ascii="Calibri" w:hAnsi="Calibri"/>
          <w:sz w:val="26"/>
          <w:szCs w:val="26"/>
        </w:rPr>
        <w:t xml:space="preserve"> в </w:t>
      </w:r>
      <w:r w:rsidRPr="002951A0">
        <w:rPr>
          <w:rFonts w:ascii="Calibri" w:hAnsi="Calibri"/>
          <w:sz w:val="26"/>
          <w:szCs w:val="26"/>
        </w:rPr>
        <w:t xml:space="preserve">соответствии с требованиями законодательства Российской Федерации», «Внесение  в Единый государственный реестр недвижимости сведений </w:t>
      </w:r>
      <w:r w:rsidR="00A265A5" w:rsidRPr="002951A0">
        <w:rPr>
          <w:rFonts w:ascii="Calibri" w:hAnsi="Calibri"/>
          <w:sz w:val="26"/>
          <w:szCs w:val="26"/>
        </w:rPr>
        <w:t>о</w:t>
      </w:r>
      <w:r w:rsidRPr="002951A0">
        <w:rPr>
          <w:rFonts w:ascii="Calibri" w:hAnsi="Calibri"/>
          <w:sz w:val="26"/>
          <w:szCs w:val="26"/>
        </w:rPr>
        <w:t xml:space="preserve"> границах административно-территориальных образований» </w:t>
      </w:r>
    </w:p>
    <w:p w:rsidR="00F34F30" w:rsidRPr="002951A0" w:rsidRDefault="00F34F30" w:rsidP="00A265A5">
      <w:pPr>
        <w:jc w:val="both"/>
        <w:rPr>
          <w:rFonts w:ascii="Calibri" w:hAnsi="Calibri"/>
          <w:sz w:val="26"/>
          <w:szCs w:val="26"/>
        </w:rPr>
      </w:pPr>
      <w:r w:rsidRPr="002951A0">
        <w:rPr>
          <w:rFonts w:ascii="Calibri" w:hAnsi="Calibri"/>
          <w:sz w:val="26"/>
          <w:szCs w:val="26"/>
        </w:rPr>
        <w:t>и другие.</w:t>
      </w:r>
    </w:p>
    <w:p w:rsidR="00F34F30" w:rsidRPr="002951A0" w:rsidRDefault="00F34F30" w:rsidP="00F34F30">
      <w:pPr>
        <w:ind w:firstLine="743"/>
        <w:jc w:val="both"/>
        <w:rPr>
          <w:rFonts w:ascii="Calibri" w:hAnsi="Calibri"/>
          <w:sz w:val="26"/>
          <w:szCs w:val="26"/>
        </w:rPr>
      </w:pPr>
      <w:r w:rsidRPr="002951A0">
        <w:rPr>
          <w:rFonts w:ascii="Calibri" w:eastAsia="Calibri" w:hAnsi="Calibri"/>
          <w:sz w:val="26"/>
          <w:szCs w:val="26"/>
        </w:rPr>
        <w:t>Осознавая высокую совместную ответственность всех участников кадастровой деятельности за достижение  утвержденных Правительством Российской Федерации показателей</w:t>
      </w:r>
      <w:r w:rsidRPr="002951A0">
        <w:rPr>
          <w:rStyle w:val="a9"/>
          <w:rFonts w:ascii="Calibri" w:hAnsi="Calibri"/>
          <w:sz w:val="26"/>
          <w:szCs w:val="26"/>
        </w:rPr>
        <w:footnoteReference w:id="1"/>
      </w:r>
      <w:r w:rsidRPr="002951A0">
        <w:rPr>
          <w:rFonts w:ascii="Calibri" w:eastAsia="Calibri" w:hAnsi="Calibri"/>
          <w:sz w:val="26"/>
          <w:szCs w:val="26"/>
        </w:rPr>
        <w:t>,</w:t>
      </w:r>
      <w:r w:rsidRPr="002951A0">
        <w:rPr>
          <w:rFonts w:ascii="Calibri" w:hAnsi="Calibri"/>
          <w:sz w:val="26"/>
          <w:szCs w:val="26"/>
        </w:rPr>
        <w:t xml:space="preserve"> в целях  создания благоприятных условий ведения бизнеса и повышения уровня конкуренции в борьбе </w:t>
      </w:r>
      <w:r w:rsidR="00A265A5" w:rsidRPr="002951A0">
        <w:rPr>
          <w:rFonts w:ascii="Calibri" w:hAnsi="Calibri"/>
          <w:sz w:val="26"/>
          <w:szCs w:val="26"/>
        </w:rPr>
        <w:t>з</w:t>
      </w:r>
      <w:r w:rsidRPr="002951A0">
        <w:rPr>
          <w:rFonts w:ascii="Calibri" w:hAnsi="Calibri"/>
          <w:sz w:val="26"/>
          <w:szCs w:val="26"/>
        </w:rPr>
        <w:t>а инвестиции на региональном уровне, предлагаем обзор новых дополнительных видов деятельности филиала.</w:t>
      </w:r>
    </w:p>
    <w:p w:rsidR="00327D44" w:rsidRPr="002951A0" w:rsidRDefault="00327D44" w:rsidP="00F34F30">
      <w:pPr>
        <w:ind w:firstLine="743"/>
        <w:jc w:val="both"/>
        <w:rPr>
          <w:rFonts w:ascii="Calibri" w:hAnsi="Calibri"/>
          <w:color w:val="231F20"/>
          <w:sz w:val="26"/>
          <w:szCs w:val="26"/>
          <w:shd w:val="clear" w:color="auto" w:fill="FFFFFF"/>
        </w:rPr>
      </w:pPr>
    </w:p>
    <w:p w:rsidR="00F34F30" w:rsidRPr="002951A0" w:rsidRDefault="00F34F30" w:rsidP="00F34F30">
      <w:pPr>
        <w:shd w:val="clear" w:color="auto" w:fill="FFFFFF"/>
        <w:jc w:val="center"/>
        <w:rPr>
          <w:rFonts w:ascii="Calibri" w:hAnsi="Calibri"/>
          <w:b/>
          <w:color w:val="000000"/>
          <w:sz w:val="26"/>
          <w:szCs w:val="26"/>
          <w:shd w:val="clear" w:color="auto" w:fill="FFFFFF"/>
        </w:rPr>
      </w:pPr>
      <w:r w:rsidRPr="002951A0">
        <w:rPr>
          <w:rFonts w:ascii="Calibri" w:hAnsi="Calibri"/>
          <w:b/>
          <w:color w:val="000000"/>
          <w:sz w:val="26"/>
          <w:szCs w:val="26"/>
          <w:shd w:val="clear" w:color="auto" w:fill="FFFFFF"/>
        </w:rPr>
        <w:t>Кадастровые работы</w:t>
      </w:r>
    </w:p>
    <w:p w:rsidR="00A265A5" w:rsidRPr="002951A0" w:rsidRDefault="00A265A5" w:rsidP="00F34F30">
      <w:pPr>
        <w:shd w:val="clear" w:color="auto" w:fill="FFFFFF"/>
        <w:jc w:val="center"/>
        <w:rPr>
          <w:rFonts w:ascii="Calibri" w:hAnsi="Calibri"/>
          <w:b/>
          <w:color w:val="000000"/>
          <w:sz w:val="26"/>
          <w:szCs w:val="26"/>
          <w:shd w:val="clear" w:color="auto" w:fill="FFFFFF"/>
        </w:rPr>
      </w:pPr>
    </w:p>
    <w:p w:rsidR="00BE1F3A" w:rsidRPr="002951A0" w:rsidRDefault="00F34F30" w:rsidP="00F34F30">
      <w:pPr>
        <w:pStyle w:val="af7"/>
        <w:shd w:val="clear" w:color="auto" w:fill="FFFFFF"/>
        <w:spacing w:after="0"/>
        <w:ind w:firstLine="709"/>
        <w:jc w:val="both"/>
        <w:rPr>
          <w:rFonts w:ascii="Calibri" w:eastAsia="Calibri" w:hAnsi="Calibri"/>
          <w:color w:val="000000"/>
          <w:sz w:val="26"/>
          <w:szCs w:val="26"/>
          <w:lang w:eastAsia="en-US"/>
        </w:rPr>
      </w:pPr>
      <w:r w:rsidRPr="002951A0">
        <w:rPr>
          <w:rFonts w:ascii="Calibri" w:hAnsi="Calibri"/>
          <w:color w:val="000000"/>
          <w:sz w:val="26"/>
          <w:szCs w:val="26"/>
          <w:shd w:val="clear" w:color="auto" w:fill="FFFFFF"/>
        </w:rPr>
        <w:t xml:space="preserve">Действующее законодательство в сфере   недвижимости не допускает осуществление регистрационных действий в отношении объекта недвижимости, сведения о котором отсутствуют в ЕГРН либо содержатся                в реестре с ошибками. Более того, Законом о государственной регистрации недвижимости предписано, что в реестр включаются сведения, </w:t>
      </w:r>
      <w:r w:rsidRPr="002951A0">
        <w:rPr>
          <w:rFonts w:ascii="Calibri" w:eastAsia="Calibri" w:hAnsi="Calibri"/>
          <w:color w:val="000000"/>
          <w:sz w:val="26"/>
          <w:szCs w:val="26"/>
          <w:lang w:eastAsia="en-US"/>
        </w:rPr>
        <w:t xml:space="preserve">подтверждающие существование такого объекта недвижимости                                  с характеристиками, позволяющими определить его в качестве </w:t>
      </w:r>
    </w:p>
    <w:p w:rsidR="00F34F30" w:rsidRPr="002951A0" w:rsidRDefault="00F34F30" w:rsidP="00BE1F3A">
      <w:pPr>
        <w:pStyle w:val="af7"/>
        <w:shd w:val="clear" w:color="auto" w:fill="FFFFFF"/>
        <w:spacing w:after="0"/>
        <w:jc w:val="both"/>
        <w:rPr>
          <w:rFonts w:ascii="Calibri" w:eastAsia="Calibri" w:hAnsi="Calibri"/>
          <w:color w:val="000000"/>
          <w:sz w:val="26"/>
          <w:szCs w:val="26"/>
          <w:lang w:eastAsia="en-US"/>
        </w:rPr>
      </w:pPr>
      <w:r w:rsidRPr="002951A0">
        <w:rPr>
          <w:rFonts w:ascii="Calibri" w:eastAsia="Calibri" w:hAnsi="Calibri"/>
          <w:color w:val="000000"/>
          <w:sz w:val="26"/>
          <w:szCs w:val="26"/>
          <w:lang w:eastAsia="en-US"/>
        </w:rPr>
        <w:t>индивидуально-определенной вещи.</w:t>
      </w:r>
    </w:p>
    <w:p w:rsidR="00F34F30" w:rsidRPr="002951A0" w:rsidRDefault="00F34F30" w:rsidP="00F34F30">
      <w:pPr>
        <w:pStyle w:val="af7"/>
        <w:shd w:val="clear" w:color="auto" w:fill="FFFFFF"/>
        <w:spacing w:after="0"/>
        <w:ind w:firstLine="709"/>
        <w:jc w:val="both"/>
        <w:rPr>
          <w:rFonts w:ascii="Calibri" w:eastAsia="Calibri" w:hAnsi="Calibri"/>
          <w:color w:val="000000"/>
          <w:sz w:val="26"/>
          <w:szCs w:val="26"/>
          <w:lang w:eastAsia="en-US"/>
        </w:rPr>
      </w:pPr>
      <w:r w:rsidRPr="002951A0">
        <w:rPr>
          <w:rFonts w:ascii="Calibri" w:eastAsia="Calibri" w:hAnsi="Calibri"/>
          <w:color w:val="000000"/>
          <w:sz w:val="26"/>
          <w:szCs w:val="26"/>
          <w:lang w:eastAsia="en-US"/>
        </w:rPr>
        <w:t>Однозначная идентификация объектов вещных прав достигается единственным способом – путем внесения в ЕГРН достоверных и полных сведений на основании технического либо межевого плана.</w:t>
      </w:r>
    </w:p>
    <w:p w:rsidR="00BE1F3A" w:rsidRDefault="00327D44" w:rsidP="00327D44">
      <w:pPr>
        <w:pStyle w:val="af7"/>
        <w:shd w:val="clear" w:color="auto" w:fill="FFFFFF"/>
        <w:spacing w:after="0"/>
        <w:ind w:firstLine="709"/>
        <w:jc w:val="both"/>
        <w:rPr>
          <w:rFonts w:ascii="Calibri" w:hAnsi="Calibri"/>
          <w:color w:val="000000"/>
          <w:sz w:val="26"/>
          <w:szCs w:val="26"/>
        </w:rPr>
      </w:pPr>
      <w:r w:rsidRPr="00A265A5">
        <w:rPr>
          <w:rFonts w:ascii="Calibri" w:hAnsi="Calibri"/>
          <w:color w:val="000000"/>
          <w:sz w:val="26"/>
          <w:szCs w:val="26"/>
        </w:rPr>
        <w:t>Технический план объекта – документальный материал с уникальными характеристиками объекта, по которым  устанавливается его точная идентификация. Исключительно на основании технического плана осуществляется   описание контура объекта с его привязкой к координатам поворотных точек участка либо здания.  </w:t>
      </w:r>
    </w:p>
    <w:p w:rsidR="00875BF4" w:rsidRDefault="00327D44" w:rsidP="00BE1F3A">
      <w:pPr>
        <w:pStyle w:val="af7"/>
        <w:shd w:val="clear" w:color="auto" w:fill="FFFFFF"/>
        <w:spacing w:after="0"/>
        <w:jc w:val="both"/>
        <w:rPr>
          <w:rFonts w:ascii="Calibri" w:hAnsi="Calibri"/>
          <w:color w:val="000000"/>
          <w:sz w:val="26"/>
          <w:szCs w:val="26"/>
        </w:rPr>
      </w:pPr>
      <w:r w:rsidRPr="00A265A5">
        <w:rPr>
          <w:rFonts w:ascii="Calibri" w:hAnsi="Calibri"/>
          <w:color w:val="000000"/>
          <w:sz w:val="26"/>
          <w:szCs w:val="26"/>
        </w:rPr>
        <w:t>Ус</w:t>
      </w:r>
      <w:r w:rsidRPr="00A265A5">
        <w:rPr>
          <w:rFonts w:ascii="Calibri" w:hAnsi="Calibri"/>
          <w:color w:val="000000"/>
          <w:sz w:val="26"/>
          <w:szCs w:val="26"/>
        </w:rPr>
        <w:softHyphen/>
        <w:t>тановление, восстановление  и закрепление на местности границ зе</w:t>
      </w:r>
      <w:r w:rsidRPr="00A265A5">
        <w:rPr>
          <w:rFonts w:ascii="Calibri" w:hAnsi="Calibri"/>
          <w:color w:val="000000"/>
          <w:sz w:val="26"/>
          <w:szCs w:val="26"/>
        </w:rPr>
        <w:softHyphen/>
        <w:t xml:space="preserve">мельного </w:t>
      </w:r>
    </w:p>
    <w:p w:rsidR="00A265A5" w:rsidRPr="00A265A5" w:rsidRDefault="00D465B8" w:rsidP="00327D44">
      <w:pPr>
        <w:pStyle w:val="af7"/>
        <w:shd w:val="clear" w:color="auto" w:fill="FFFFFF"/>
        <w:spacing w:after="0"/>
        <w:ind w:firstLine="709"/>
        <w:jc w:val="both"/>
        <w:rPr>
          <w:rFonts w:ascii="Calibri" w:hAnsi="Calibri"/>
          <w:color w:val="000000"/>
          <w:sz w:val="26"/>
          <w:szCs w:val="26"/>
        </w:rPr>
      </w:pPr>
      <w:r w:rsidRPr="00327D44">
        <w:rPr>
          <w:rFonts w:ascii="Calibri" w:hAnsi="Calibri" w:cs="Calibri"/>
          <w:b/>
          <w:bCs/>
          <w:iCs/>
          <w:noProof/>
          <w:color w:val="006FB8"/>
          <w:sz w:val="25"/>
          <w:szCs w:val="25"/>
          <w:u w:val="single"/>
        </w:rPr>
        <w:lastRenderedPageBreak/>
        <mc:AlternateContent>
          <mc:Choice Requires="wps">
            <w:drawing>
              <wp:anchor distT="0" distB="0" distL="114300" distR="114300" simplePos="0" relativeHeight="251657216" behindDoc="0" locked="0" layoutInCell="1" allowOverlap="1">
                <wp:simplePos x="0" y="0"/>
                <wp:positionH relativeFrom="column">
                  <wp:posOffset>-110490</wp:posOffset>
                </wp:positionH>
                <wp:positionV relativeFrom="paragraph">
                  <wp:posOffset>-18415</wp:posOffset>
                </wp:positionV>
                <wp:extent cx="6710045" cy="9817100"/>
                <wp:effectExtent l="20320" t="22225" r="22860" b="19050"/>
                <wp:wrapNone/>
                <wp:docPr id="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0045" cy="9817100"/>
                        </a:xfrm>
                        <a:prstGeom prst="flowChartProcess">
                          <a:avLst/>
                        </a:prstGeom>
                        <a:noFill/>
                        <a:ln w="38100">
                          <a:solidFill>
                            <a:srgbClr val="7ABE4C"/>
                          </a:solidFill>
                          <a:miter lim="800000"/>
                          <a:headEnd/>
                          <a:tailEnd/>
                        </a:ln>
                        <a:extLst>
                          <a:ext uri="{909E8E84-426E-40DD-AFC4-6F175D3DCCD1}">
                            <a14:hiddenFill xmlns:a14="http://schemas.microsoft.com/office/drawing/2010/main">
                              <a:gradFill rotWithShape="1">
                                <a:gsLst>
                                  <a:gs pos="0">
                                    <a:srgbClr val="FFFFFF"/>
                                  </a:gs>
                                  <a:gs pos="100000">
                                    <a:srgbClr val="000000"/>
                                  </a:gs>
                                </a:gsLst>
                                <a:lin ang="540000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DECD9" id="AutoShape 163" o:spid="_x0000_s1026" type="#_x0000_t109" style="position:absolute;margin-left:-8.7pt;margin-top:-1.45pt;width:528.35pt;height:7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" filled="f" strokecolor="#7abe4c" strokeweight="3pt">
                <v:fill color2="black" rotate="t" focus="100%" type="gradient"/>
              </v:shape>
            </w:pict>
          </mc:Fallback>
        </mc:AlternateContent>
      </w:r>
      <w:r w:rsidRPr="00327D44">
        <w:rPr>
          <w:rFonts w:ascii="Calibri" w:hAnsi="Calibri" w:cs="Calibri"/>
          <w:i/>
          <w:noProof/>
          <w:color w:val="006FB8"/>
          <w:sz w:val="25"/>
          <w:szCs w:val="25"/>
        </w:rPr>
        <w:drawing>
          <wp:anchor distT="0" distB="0" distL="114300" distR="114300" simplePos="0" relativeHeight="251658240" behindDoc="0" locked="0" layoutInCell="1" allowOverlap="1">
            <wp:simplePos x="0" y="0"/>
            <wp:positionH relativeFrom="column">
              <wp:posOffset>20955</wp:posOffset>
            </wp:positionH>
            <wp:positionV relativeFrom="paragraph">
              <wp:posOffset>80010</wp:posOffset>
            </wp:positionV>
            <wp:extent cx="2281555" cy="867410"/>
            <wp:effectExtent l="0" t="0" r="4445" b="8890"/>
            <wp:wrapNone/>
            <wp:docPr id="164" name="Рисунок 164" descr="01-01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01-01 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155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4A7" w:rsidRPr="004E1746" w:rsidRDefault="005014A7" w:rsidP="005014A7">
      <w:pPr>
        <w:pStyle w:val="af5"/>
        <w:pBdr>
          <w:bottom w:val="none" w:sz="0" w:space="0" w:color="auto"/>
        </w:pBdr>
        <w:spacing w:before="0" w:after="0"/>
        <w:ind w:left="3686" w:right="-2" w:firstLine="4"/>
        <w:jc w:val="center"/>
        <w:rPr>
          <w:rFonts w:ascii="Calibri" w:hAnsi="Calibri" w:cs="Calibri"/>
          <w:i w:val="0"/>
          <w:color w:val="006FB8"/>
          <w:sz w:val="36"/>
          <w:szCs w:val="36"/>
        </w:rPr>
      </w:pPr>
      <w:r w:rsidRPr="004E1746">
        <w:rPr>
          <w:rFonts w:ascii="Calibri" w:hAnsi="Calibri" w:cs="Calibri"/>
          <w:i w:val="0"/>
          <w:color w:val="006FB8"/>
          <w:sz w:val="36"/>
          <w:szCs w:val="36"/>
        </w:rPr>
        <w:t>ФИЛИАЛ ФГБУ «ФКП РОСРЕЕСТРА»</w:t>
      </w:r>
    </w:p>
    <w:p w:rsidR="005014A7" w:rsidRPr="00187EBC" w:rsidRDefault="005014A7" w:rsidP="005014A7">
      <w:pPr>
        <w:pStyle w:val="af5"/>
        <w:pBdr>
          <w:bottom w:val="none" w:sz="0" w:space="0" w:color="auto"/>
        </w:pBdr>
        <w:spacing w:before="0" w:after="0"/>
        <w:ind w:left="3686" w:right="-2" w:firstLine="4"/>
        <w:jc w:val="center"/>
        <w:rPr>
          <w:rFonts w:ascii="Calibri" w:hAnsi="Calibri" w:cs="Calibri"/>
          <w:i w:val="0"/>
          <w:color w:val="006FB8"/>
          <w:sz w:val="36"/>
          <w:szCs w:val="36"/>
          <w:lang w:val="ru-RU"/>
        </w:rPr>
      </w:pPr>
      <w:r w:rsidRPr="004E1746">
        <w:rPr>
          <w:rFonts w:ascii="Calibri" w:hAnsi="Calibri" w:cs="Calibri"/>
          <w:i w:val="0"/>
          <w:color w:val="006FB8"/>
          <w:sz w:val="36"/>
          <w:szCs w:val="36"/>
        </w:rPr>
        <w:t>ПО ОРЕНБУРГСКОЙ ОБЛАСТИ</w:t>
      </w:r>
    </w:p>
    <w:p w:rsidR="00F34F30" w:rsidRPr="00327D44" w:rsidRDefault="00F34F30" w:rsidP="00327D44">
      <w:pPr>
        <w:pBdr>
          <w:bottom w:val="threeDEngrave" w:sz="24" w:space="13" w:color="006FB8"/>
        </w:pBdr>
        <w:jc w:val="center"/>
        <w:rPr>
          <w:rFonts w:ascii="Calibri" w:hAnsi="Calibri"/>
          <w:sz w:val="25"/>
          <w:szCs w:val="25"/>
        </w:rPr>
      </w:pPr>
    </w:p>
    <w:p w:rsidR="00327D44" w:rsidRPr="00A265A5" w:rsidRDefault="00A265A5" w:rsidP="00A265A5">
      <w:pPr>
        <w:pStyle w:val="af7"/>
        <w:shd w:val="clear" w:color="auto" w:fill="FFFFFF"/>
        <w:spacing w:after="0"/>
        <w:jc w:val="both"/>
        <w:rPr>
          <w:rFonts w:ascii="Calibri" w:hAnsi="Calibri"/>
          <w:color w:val="000000"/>
          <w:sz w:val="26"/>
          <w:szCs w:val="26"/>
        </w:rPr>
      </w:pPr>
      <w:r w:rsidRPr="00A265A5">
        <w:rPr>
          <w:rFonts w:ascii="Calibri" w:hAnsi="Calibri"/>
          <w:color w:val="000000"/>
          <w:sz w:val="26"/>
          <w:szCs w:val="26"/>
        </w:rPr>
        <w:t>участка, определение</w:t>
      </w:r>
      <w:r>
        <w:rPr>
          <w:rFonts w:ascii="Calibri" w:hAnsi="Calibri"/>
          <w:color w:val="000000"/>
          <w:sz w:val="26"/>
          <w:szCs w:val="26"/>
        </w:rPr>
        <w:t xml:space="preserve"> </w:t>
      </w:r>
      <w:r w:rsidRPr="00A265A5">
        <w:rPr>
          <w:rFonts w:ascii="Calibri" w:hAnsi="Calibri"/>
          <w:color w:val="000000"/>
          <w:sz w:val="26"/>
          <w:szCs w:val="26"/>
        </w:rPr>
        <w:t>его местоположения и площади, а так</w:t>
      </w:r>
      <w:r w:rsidRPr="00A265A5">
        <w:rPr>
          <w:rFonts w:ascii="Calibri" w:hAnsi="Calibri"/>
          <w:color w:val="000000"/>
          <w:sz w:val="26"/>
          <w:szCs w:val="26"/>
        </w:rPr>
        <w:softHyphen/>
        <w:t xml:space="preserve">же юридическое  оформление </w:t>
      </w:r>
      <w:r w:rsidR="00327D44" w:rsidRPr="00A265A5">
        <w:rPr>
          <w:rFonts w:ascii="Calibri" w:hAnsi="Calibri"/>
          <w:color w:val="000000"/>
          <w:sz w:val="26"/>
          <w:szCs w:val="26"/>
        </w:rPr>
        <w:t>полученных результатов – задачи, решаемые в  ходе комплекса землеустроительных работ в процессе межевания.</w:t>
      </w:r>
    </w:p>
    <w:p w:rsidR="00327D44" w:rsidRPr="002951A0" w:rsidRDefault="00327D44" w:rsidP="00F34F30">
      <w:pPr>
        <w:pStyle w:val="af7"/>
        <w:shd w:val="clear" w:color="auto" w:fill="FFFFFF"/>
        <w:spacing w:after="0"/>
        <w:jc w:val="center"/>
        <w:rPr>
          <w:rFonts w:ascii="Calibri" w:hAnsi="Calibri"/>
          <w:b/>
          <w:color w:val="000000"/>
          <w:sz w:val="26"/>
          <w:szCs w:val="26"/>
          <w:shd w:val="clear" w:color="auto" w:fill="FFFFFF"/>
        </w:rPr>
      </w:pPr>
    </w:p>
    <w:p w:rsidR="00F34F30" w:rsidRPr="002951A0" w:rsidRDefault="00F34F30" w:rsidP="00F34F30">
      <w:pPr>
        <w:pStyle w:val="af7"/>
        <w:shd w:val="clear" w:color="auto" w:fill="FFFFFF"/>
        <w:spacing w:after="0"/>
        <w:jc w:val="center"/>
        <w:rPr>
          <w:rFonts w:ascii="Calibri" w:hAnsi="Calibri"/>
          <w:b/>
          <w:color w:val="000000"/>
          <w:sz w:val="26"/>
          <w:szCs w:val="26"/>
          <w:shd w:val="clear" w:color="auto" w:fill="FFFFFF"/>
        </w:rPr>
      </w:pPr>
      <w:r w:rsidRPr="002951A0">
        <w:rPr>
          <w:rFonts w:ascii="Calibri" w:hAnsi="Calibri"/>
          <w:b/>
          <w:color w:val="000000"/>
          <w:sz w:val="26"/>
          <w:szCs w:val="26"/>
          <w:shd w:val="clear" w:color="auto" w:fill="FFFFFF"/>
        </w:rPr>
        <w:t>Землеустроительные работы</w:t>
      </w:r>
    </w:p>
    <w:p w:rsidR="00BE1F3A" w:rsidRPr="002951A0" w:rsidRDefault="00BE1F3A" w:rsidP="00F34F30">
      <w:pPr>
        <w:pStyle w:val="af7"/>
        <w:shd w:val="clear" w:color="auto" w:fill="FFFFFF"/>
        <w:spacing w:after="0"/>
        <w:jc w:val="center"/>
        <w:rPr>
          <w:rFonts w:ascii="Calibri" w:hAnsi="Calibri"/>
          <w:color w:val="000000"/>
          <w:sz w:val="26"/>
          <w:szCs w:val="26"/>
        </w:rPr>
      </w:pPr>
    </w:p>
    <w:p w:rsidR="00F34F30" w:rsidRPr="002951A0" w:rsidRDefault="00F34F30" w:rsidP="00F34F30">
      <w:pPr>
        <w:pStyle w:val="af7"/>
        <w:shd w:val="clear" w:color="auto" w:fill="FFFFFF"/>
        <w:spacing w:after="0"/>
        <w:ind w:firstLine="709"/>
        <w:jc w:val="both"/>
        <w:rPr>
          <w:rFonts w:ascii="Calibri" w:hAnsi="Calibri"/>
          <w:sz w:val="26"/>
          <w:szCs w:val="26"/>
        </w:rPr>
      </w:pPr>
      <w:r w:rsidRPr="002951A0">
        <w:rPr>
          <w:rFonts w:ascii="Calibri" w:hAnsi="Calibri"/>
          <w:sz w:val="26"/>
          <w:szCs w:val="26"/>
        </w:rPr>
        <w:t xml:space="preserve"> Межевание объекта землеустройства – процесс, требующий  специальных познаний, реализованных навыков и накопленного опыта работы в указанной сфере.    </w:t>
      </w:r>
    </w:p>
    <w:p w:rsidR="00BE1F3A" w:rsidRPr="002951A0" w:rsidRDefault="00F34F30" w:rsidP="00F34F30">
      <w:pPr>
        <w:pStyle w:val="af7"/>
        <w:shd w:val="clear" w:color="auto" w:fill="FFFFFF"/>
        <w:spacing w:after="0"/>
        <w:ind w:firstLine="709"/>
        <w:jc w:val="both"/>
        <w:rPr>
          <w:rFonts w:ascii="Calibri" w:hAnsi="Calibri"/>
          <w:sz w:val="26"/>
          <w:szCs w:val="26"/>
        </w:rPr>
      </w:pPr>
      <w:r w:rsidRPr="002951A0">
        <w:rPr>
          <w:rFonts w:ascii="Calibri" w:hAnsi="Calibri"/>
          <w:sz w:val="26"/>
          <w:szCs w:val="26"/>
        </w:rPr>
        <w:t>Трудоемкость в достижении результата землеустроительных работ по установлению границ территории муниципальных образований, территории населенных пунктов</w:t>
      </w:r>
    </w:p>
    <w:p w:rsidR="00F34F30" w:rsidRPr="002951A0" w:rsidRDefault="00F34F30" w:rsidP="00BE1F3A">
      <w:pPr>
        <w:pStyle w:val="af7"/>
        <w:shd w:val="clear" w:color="auto" w:fill="FFFFFF"/>
        <w:spacing w:after="0"/>
        <w:jc w:val="both"/>
        <w:rPr>
          <w:rFonts w:ascii="Calibri" w:hAnsi="Calibri"/>
          <w:sz w:val="26"/>
          <w:szCs w:val="26"/>
        </w:rPr>
      </w:pPr>
      <w:r w:rsidRPr="002951A0">
        <w:rPr>
          <w:rFonts w:ascii="Calibri" w:hAnsi="Calibri"/>
          <w:sz w:val="26"/>
          <w:szCs w:val="26"/>
        </w:rPr>
        <w:t xml:space="preserve">и  территориальных зон обусловлена его последовательными стадиями:   </w:t>
      </w:r>
    </w:p>
    <w:p w:rsidR="00F34F30" w:rsidRPr="002951A0" w:rsidRDefault="00F34F30" w:rsidP="00F34F30">
      <w:pPr>
        <w:pStyle w:val="af7"/>
        <w:shd w:val="clear" w:color="auto" w:fill="FFFFFF"/>
        <w:spacing w:after="0"/>
        <w:ind w:firstLine="709"/>
        <w:jc w:val="both"/>
        <w:rPr>
          <w:rFonts w:ascii="Calibri" w:hAnsi="Calibri"/>
          <w:sz w:val="26"/>
          <w:szCs w:val="26"/>
        </w:rPr>
      </w:pPr>
      <w:r w:rsidRPr="002951A0">
        <w:rPr>
          <w:rFonts w:ascii="Calibri" w:hAnsi="Calibri"/>
          <w:sz w:val="26"/>
          <w:szCs w:val="26"/>
        </w:rPr>
        <w:t xml:space="preserve">подготовительные  работы; </w:t>
      </w:r>
    </w:p>
    <w:p w:rsidR="00F34F30" w:rsidRPr="002951A0" w:rsidRDefault="00F34F30" w:rsidP="00F34F30">
      <w:pPr>
        <w:pStyle w:val="af7"/>
        <w:shd w:val="clear" w:color="auto" w:fill="FFFFFF"/>
        <w:spacing w:after="0"/>
        <w:ind w:firstLine="709"/>
        <w:jc w:val="both"/>
        <w:rPr>
          <w:rFonts w:ascii="Calibri" w:hAnsi="Calibri"/>
          <w:sz w:val="26"/>
          <w:szCs w:val="26"/>
        </w:rPr>
      </w:pPr>
      <w:r w:rsidRPr="002951A0">
        <w:rPr>
          <w:rFonts w:ascii="Calibri" w:hAnsi="Calibri"/>
          <w:sz w:val="26"/>
          <w:szCs w:val="26"/>
        </w:rPr>
        <w:t xml:space="preserve">составление технического проекта; </w:t>
      </w:r>
    </w:p>
    <w:p w:rsidR="00F34F30" w:rsidRPr="002951A0" w:rsidRDefault="00F34F30" w:rsidP="00F34F30">
      <w:pPr>
        <w:pStyle w:val="af7"/>
        <w:shd w:val="clear" w:color="auto" w:fill="FFFFFF"/>
        <w:spacing w:after="0"/>
        <w:ind w:firstLine="709"/>
        <w:jc w:val="both"/>
        <w:rPr>
          <w:rFonts w:ascii="Calibri" w:hAnsi="Calibri"/>
          <w:sz w:val="26"/>
          <w:szCs w:val="26"/>
        </w:rPr>
      </w:pPr>
      <w:r w:rsidRPr="002951A0">
        <w:rPr>
          <w:rFonts w:ascii="Calibri" w:hAnsi="Calibri"/>
          <w:sz w:val="26"/>
          <w:szCs w:val="26"/>
        </w:rPr>
        <w:t xml:space="preserve">мероприятия по уведомлению заинтересованных лиц;  </w:t>
      </w:r>
    </w:p>
    <w:p w:rsidR="00BE1F3A" w:rsidRPr="002951A0" w:rsidRDefault="00F34F30" w:rsidP="00F34F30">
      <w:pPr>
        <w:pStyle w:val="af7"/>
        <w:shd w:val="clear" w:color="auto" w:fill="FFFFFF"/>
        <w:spacing w:after="0"/>
        <w:ind w:firstLine="709"/>
        <w:jc w:val="both"/>
        <w:rPr>
          <w:rFonts w:ascii="Calibri" w:hAnsi="Calibri"/>
          <w:sz w:val="26"/>
          <w:szCs w:val="26"/>
        </w:rPr>
      </w:pPr>
      <w:r w:rsidRPr="002951A0">
        <w:rPr>
          <w:rFonts w:ascii="Calibri" w:hAnsi="Calibri"/>
          <w:sz w:val="26"/>
          <w:szCs w:val="26"/>
        </w:rPr>
        <w:t>определение границ объекта землеустройства на местности, их со</w:t>
      </w:r>
      <w:r w:rsidRPr="002951A0">
        <w:rPr>
          <w:rFonts w:ascii="Calibri" w:hAnsi="Calibri"/>
          <w:sz w:val="26"/>
          <w:szCs w:val="26"/>
        </w:rPr>
        <w:softHyphen/>
        <w:t>гласование</w:t>
      </w:r>
    </w:p>
    <w:p w:rsidR="00F34F30" w:rsidRPr="002951A0" w:rsidRDefault="00F34F30" w:rsidP="00BE1F3A">
      <w:pPr>
        <w:pStyle w:val="af7"/>
        <w:shd w:val="clear" w:color="auto" w:fill="FFFFFF"/>
        <w:spacing w:after="0"/>
        <w:jc w:val="both"/>
        <w:rPr>
          <w:rFonts w:ascii="Calibri" w:hAnsi="Calibri"/>
          <w:sz w:val="26"/>
          <w:szCs w:val="26"/>
        </w:rPr>
      </w:pPr>
      <w:r w:rsidRPr="002951A0">
        <w:rPr>
          <w:rFonts w:ascii="Calibri" w:hAnsi="Calibri"/>
          <w:sz w:val="26"/>
          <w:szCs w:val="26"/>
        </w:rPr>
        <w:t xml:space="preserve"> и закрепление межевыми знаками;  </w:t>
      </w:r>
    </w:p>
    <w:p w:rsidR="00F34F30" w:rsidRPr="002951A0" w:rsidRDefault="00F34F30" w:rsidP="00F34F30">
      <w:pPr>
        <w:pStyle w:val="af7"/>
        <w:shd w:val="clear" w:color="auto" w:fill="FFFFFF"/>
        <w:spacing w:after="0"/>
        <w:ind w:firstLine="709"/>
        <w:jc w:val="both"/>
        <w:rPr>
          <w:rFonts w:ascii="Calibri" w:hAnsi="Calibri"/>
          <w:sz w:val="26"/>
          <w:szCs w:val="26"/>
        </w:rPr>
      </w:pPr>
      <w:r w:rsidRPr="002951A0">
        <w:rPr>
          <w:rFonts w:ascii="Calibri" w:hAnsi="Calibri"/>
          <w:sz w:val="26"/>
          <w:szCs w:val="26"/>
        </w:rPr>
        <w:t xml:space="preserve">определение координат межевых знаков;  </w:t>
      </w:r>
    </w:p>
    <w:p w:rsidR="00F34F30" w:rsidRPr="002951A0" w:rsidRDefault="00F34F30" w:rsidP="00F34F30">
      <w:pPr>
        <w:pStyle w:val="af7"/>
        <w:shd w:val="clear" w:color="auto" w:fill="FFFFFF"/>
        <w:spacing w:after="0"/>
        <w:ind w:firstLine="709"/>
        <w:jc w:val="both"/>
        <w:rPr>
          <w:rFonts w:ascii="Calibri" w:hAnsi="Calibri"/>
          <w:sz w:val="26"/>
          <w:szCs w:val="26"/>
        </w:rPr>
      </w:pPr>
      <w:r w:rsidRPr="002951A0">
        <w:rPr>
          <w:rFonts w:ascii="Calibri" w:hAnsi="Calibri"/>
          <w:sz w:val="26"/>
          <w:szCs w:val="26"/>
        </w:rPr>
        <w:t>определение площади объекта землеустройства.</w:t>
      </w:r>
    </w:p>
    <w:p w:rsidR="00F34F30" w:rsidRPr="002951A0" w:rsidRDefault="00F34F30" w:rsidP="00F34F30">
      <w:pPr>
        <w:pStyle w:val="af7"/>
        <w:shd w:val="clear" w:color="auto" w:fill="FFFFFF"/>
        <w:spacing w:after="0"/>
        <w:ind w:firstLine="709"/>
        <w:jc w:val="both"/>
        <w:rPr>
          <w:rFonts w:ascii="Calibri" w:hAnsi="Calibri"/>
          <w:color w:val="000000"/>
          <w:sz w:val="26"/>
          <w:szCs w:val="26"/>
        </w:rPr>
      </w:pPr>
      <w:r w:rsidRPr="002951A0">
        <w:rPr>
          <w:rFonts w:ascii="Calibri" w:hAnsi="Calibri"/>
          <w:color w:val="000000"/>
          <w:sz w:val="26"/>
          <w:szCs w:val="26"/>
        </w:rPr>
        <w:t>Результатом колоссального объема проведенных работ выступает  составление карты (плана) объекта землеустройства или карты (пла</w:t>
      </w:r>
      <w:r w:rsidRPr="002951A0">
        <w:rPr>
          <w:rFonts w:ascii="Calibri" w:hAnsi="Calibri"/>
          <w:color w:val="000000"/>
          <w:sz w:val="26"/>
          <w:szCs w:val="26"/>
        </w:rPr>
        <w:softHyphen/>
        <w:t xml:space="preserve">на) границ объекта землеустройства, дальнейшее формирование землеустроительного дела и его утверждение в установленном порядке. </w:t>
      </w:r>
    </w:p>
    <w:p w:rsidR="00F34F30" w:rsidRPr="002951A0" w:rsidRDefault="00F34F30" w:rsidP="00F34F30">
      <w:pPr>
        <w:pStyle w:val="af7"/>
        <w:shd w:val="clear" w:color="auto" w:fill="FFFFFF"/>
        <w:spacing w:after="0"/>
        <w:ind w:firstLine="709"/>
        <w:jc w:val="both"/>
        <w:rPr>
          <w:rFonts w:ascii="Calibri" w:hAnsi="Calibri"/>
          <w:color w:val="000000"/>
          <w:sz w:val="26"/>
          <w:szCs w:val="26"/>
        </w:rPr>
      </w:pPr>
      <w:r w:rsidRPr="002951A0">
        <w:rPr>
          <w:rFonts w:ascii="Calibri" w:hAnsi="Calibri"/>
          <w:color w:val="000000"/>
          <w:sz w:val="26"/>
          <w:szCs w:val="26"/>
        </w:rPr>
        <w:t>Итог – внесение в ЕГРН достоверных, полных и точных сведений</w:t>
      </w:r>
      <w:r w:rsidR="00A265A5" w:rsidRPr="002951A0">
        <w:rPr>
          <w:rFonts w:ascii="Calibri" w:hAnsi="Calibri"/>
          <w:color w:val="000000"/>
          <w:sz w:val="26"/>
          <w:szCs w:val="26"/>
        </w:rPr>
        <w:t xml:space="preserve"> </w:t>
      </w:r>
      <w:r w:rsidRPr="002951A0">
        <w:rPr>
          <w:rFonts w:ascii="Calibri" w:hAnsi="Calibri"/>
          <w:color w:val="000000"/>
          <w:sz w:val="26"/>
          <w:szCs w:val="26"/>
        </w:rPr>
        <w:t>об объектах землеустройства.</w:t>
      </w:r>
    </w:p>
    <w:p w:rsidR="00875BF4" w:rsidRPr="002951A0" w:rsidRDefault="00875BF4" w:rsidP="00F34F30">
      <w:pPr>
        <w:pStyle w:val="af7"/>
        <w:shd w:val="clear" w:color="auto" w:fill="FFFFFF"/>
        <w:spacing w:after="0"/>
        <w:ind w:firstLine="709"/>
        <w:jc w:val="both"/>
        <w:rPr>
          <w:rFonts w:ascii="Calibri" w:hAnsi="Calibri"/>
          <w:color w:val="000000"/>
          <w:sz w:val="26"/>
          <w:szCs w:val="26"/>
        </w:rPr>
      </w:pPr>
    </w:p>
    <w:p w:rsidR="00F34F30" w:rsidRPr="002951A0" w:rsidRDefault="00F34F30" w:rsidP="00F34F30">
      <w:pPr>
        <w:shd w:val="clear" w:color="auto" w:fill="FFFFFF"/>
        <w:jc w:val="center"/>
        <w:rPr>
          <w:rFonts w:ascii="Calibri" w:hAnsi="Calibri"/>
          <w:b/>
          <w:color w:val="000000"/>
          <w:sz w:val="26"/>
          <w:szCs w:val="26"/>
        </w:rPr>
      </w:pPr>
      <w:r w:rsidRPr="002951A0">
        <w:rPr>
          <w:rFonts w:ascii="Calibri" w:hAnsi="Calibri"/>
          <w:b/>
          <w:color w:val="000000"/>
          <w:sz w:val="26"/>
          <w:szCs w:val="26"/>
        </w:rPr>
        <w:t xml:space="preserve">Границы зон </w:t>
      </w:r>
    </w:p>
    <w:p w:rsidR="00BE1F3A" w:rsidRPr="002951A0" w:rsidRDefault="00BE1F3A" w:rsidP="00F34F30">
      <w:pPr>
        <w:shd w:val="clear" w:color="auto" w:fill="FFFFFF"/>
        <w:jc w:val="center"/>
        <w:rPr>
          <w:rFonts w:ascii="Calibri" w:hAnsi="Calibri"/>
          <w:b/>
          <w:color w:val="000000"/>
          <w:sz w:val="26"/>
          <w:szCs w:val="26"/>
        </w:rPr>
      </w:pPr>
    </w:p>
    <w:p w:rsidR="00BE1F3A" w:rsidRPr="002951A0" w:rsidRDefault="00F34F30" w:rsidP="00F34F30">
      <w:pPr>
        <w:shd w:val="clear" w:color="auto" w:fill="FFFFFF"/>
        <w:ind w:firstLine="709"/>
        <w:jc w:val="both"/>
        <w:rPr>
          <w:rFonts w:ascii="Calibri" w:hAnsi="Calibri"/>
          <w:color w:val="000000"/>
          <w:sz w:val="26"/>
          <w:szCs w:val="26"/>
          <w:shd w:val="clear" w:color="auto" w:fill="FFFFFF"/>
        </w:rPr>
      </w:pPr>
      <w:r w:rsidRPr="002951A0">
        <w:rPr>
          <w:rFonts w:ascii="Calibri" w:hAnsi="Calibri"/>
          <w:color w:val="000000"/>
          <w:sz w:val="26"/>
          <w:szCs w:val="26"/>
        </w:rPr>
        <w:t xml:space="preserve">Важность и обязательность внесения в ЕГРН сведений о границах </w:t>
      </w:r>
      <w:r w:rsidRPr="002951A0">
        <w:rPr>
          <w:rFonts w:ascii="Calibri" w:hAnsi="Calibri"/>
          <w:color w:val="000000"/>
          <w:sz w:val="26"/>
          <w:szCs w:val="26"/>
          <w:shd w:val="clear" w:color="auto" w:fill="FFFFFF"/>
        </w:rPr>
        <w:t>охранных, санитарно-защитных зон, зон охраны объектов культурного наследия (памятников истории и культуры) народов Российской Федерации, водоохранных зон, зон санитарной охраны источников питьевого</w:t>
      </w:r>
      <w:r w:rsidR="00A265A5" w:rsidRPr="002951A0">
        <w:rPr>
          <w:rFonts w:ascii="Calibri" w:hAnsi="Calibri"/>
          <w:color w:val="000000"/>
          <w:sz w:val="26"/>
          <w:szCs w:val="26"/>
          <w:shd w:val="clear" w:color="auto" w:fill="FFFFFF"/>
        </w:rPr>
        <w:t xml:space="preserve"> </w:t>
      </w:r>
      <w:r w:rsidRPr="002951A0">
        <w:rPr>
          <w:rFonts w:ascii="Calibri" w:hAnsi="Calibri"/>
          <w:color w:val="000000"/>
          <w:sz w:val="26"/>
          <w:szCs w:val="26"/>
          <w:shd w:val="clear" w:color="auto" w:fill="FFFFFF"/>
        </w:rPr>
        <w:t xml:space="preserve">и хозяйственно-бытового водоснабжения, зон охраняемых объектов, иных зон, устанавливаемых в соответствии с законодательством </w:t>
      </w:r>
    </w:p>
    <w:p w:rsidR="00F34F30" w:rsidRPr="002951A0" w:rsidRDefault="00F34F30" w:rsidP="00BE1F3A">
      <w:pPr>
        <w:shd w:val="clear" w:color="auto" w:fill="FFFFFF"/>
        <w:jc w:val="both"/>
        <w:rPr>
          <w:rFonts w:ascii="Calibri" w:hAnsi="Calibri"/>
          <w:color w:val="000000"/>
          <w:sz w:val="26"/>
          <w:szCs w:val="26"/>
          <w:shd w:val="clear" w:color="auto" w:fill="FFFFFF"/>
        </w:rPr>
      </w:pPr>
      <w:r w:rsidRPr="002951A0">
        <w:rPr>
          <w:rFonts w:ascii="Calibri" w:hAnsi="Calibri"/>
          <w:color w:val="000000"/>
          <w:sz w:val="26"/>
          <w:szCs w:val="26"/>
          <w:shd w:val="clear" w:color="auto" w:fill="FFFFFF"/>
        </w:rPr>
        <w:t xml:space="preserve">– </w:t>
      </w:r>
      <w:r w:rsidRPr="002951A0">
        <w:rPr>
          <w:rFonts w:ascii="Calibri" w:hAnsi="Calibri"/>
          <w:color w:val="000000"/>
          <w:sz w:val="26"/>
          <w:szCs w:val="26"/>
        </w:rPr>
        <w:t>предопределены требованиями действующего законодательства.</w:t>
      </w:r>
      <w:r w:rsidRPr="002951A0">
        <w:rPr>
          <w:rFonts w:ascii="Calibri" w:hAnsi="Calibri"/>
          <w:color w:val="000000"/>
          <w:sz w:val="26"/>
          <w:szCs w:val="26"/>
          <w:shd w:val="clear" w:color="auto" w:fill="FFFFFF"/>
        </w:rPr>
        <w:t xml:space="preserve"> </w:t>
      </w:r>
    </w:p>
    <w:p w:rsidR="00875BF4" w:rsidRPr="002951A0" w:rsidRDefault="00875BF4" w:rsidP="00F34F30">
      <w:pPr>
        <w:shd w:val="clear" w:color="auto" w:fill="FFFFFF"/>
        <w:ind w:firstLine="709"/>
        <w:jc w:val="both"/>
        <w:rPr>
          <w:rFonts w:ascii="Calibri" w:hAnsi="Calibri"/>
          <w:color w:val="000000"/>
          <w:sz w:val="26"/>
          <w:szCs w:val="26"/>
          <w:shd w:val="clear" w:color="auto" w:fill="FFFFFF"/>
        </w:rPr>
      </w:pPr>
    </w:p>
    <w:p w:rsidR="00327D44" w:rsidRDefault="00327D44" w:rsidP="00327D44">
      <w:pPr>
        <w:shd w:val="clear" w:color="auto" w:fill="FFFFFF"/>
        <w:jc w:val="center"/>
        <w:rPr>
          <w:rFonts w:ascii="Calibri" w:hAnsi="Calibri"/>
          <w:b/>
          <w:color w:val="000000"/>
          <w:sz w:val="26"/>
          <w:szCs w:val="26"/>
          <w:shd w:val="clear" w:color="auto" w:fill="FFFFFF"/>
        </w:rPr>
      </w:pPr>
      <w:r w:rsidRPr="00A265A5">
        <w:rPr>
          <w:rFonts w:ascii="Calibri" w:hAnsi="Calibri"/>
          <w:b/>
          <w:color w:val="000000"/>
          <w:sz w:val="26"/>
          <w:szCs w:val="26"/>
          <w:shd w:val="clear" w:color="auto" w:fill="FFFFFF"/>
        </w:rPr>
        <w:t>Комплексные кадастровые работы</w:t>
      </w:r>
    </w:p>
    <w:p w:rsidR="00BE1F3A" w:rsidRPr="00A265A5" w:rsidRDefault="00BE1F3A" w:rsidP="00327D44">
      <w:pPr>
        <w:shd w:val="clear" w:color="auto" w:fill="FFFFFF"/>
        <w:jc w:val="center"/>
        <w:rPr>
          <w:rFonts w:ascii="Calibri" w:hAnsi="Calibri"/>
          <w:b/>
          <w:color w:val="000000"/>
          <w:sz w:val="26"/>
          <w:szCs w:val="26"/>
          <w:shd w:val="clear" w:color="auto" w:fill="FFFFFF"/>
        </w:rPr>
      </w:pPr>
    </w:p>
    <w:p w:rsidR="00327D44" w:rsidRPr="00A265A5" w:rsidRDefault="00327D44" w:rsidP="00327D44">
      <w:pPr>
        <w:pStyle w:val="a7"/>
        <w:ind w:firstLine="709"/>
        <w:jc w:val="both"/>
        <w:rPr>
          <w:rFonts w:ascii="Calibri" w:eastAsia="Calibri" w:hAnsi="Calibri"/>
          <w:color w:val="000000"/>
          <w:sz w:val="26"/>
          <w:szCs w:val="26"/>
        </w:rPr>
      </w:pPr>
      <w:r w:rsidRPr="00A265A5">
        <w:rPr>
          <w:rFonts w:ascii="Calibri" w:hAnsi="Calibri"/>
          <w:color w:val="000000"/>
          <w:sz w:val="26"/>
          <w:szCs w:val="26"/>
        </w:rPr>
        <w:t xml:space="preserve">В рамках комплексных кадастровых работ  </w:t>
      </w:r>
      <w:r w:rsidRPr="00A265A5">
        <w:rPr>
          <w:rFonts w:ascii="Calibri" w:eastAsia="Calibri" w:hAnsi="Calibri"/>
          <w:color w:val="000000"/>
          <w:sz w:val="26"/>
          <w:szCs w:val="26"/>
        </w:rPr>
        <w:t xml:space="preserve">осуществляется подготовка карты-плана территории, содержащей необходимые для внесения в ЕГРН сведений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  </w:t>
      </w:r>
    </w:p>
    <w:p w:rsidR="00875BF4" w:rsidRDefault="00327D44" w:rsidP="00BE1F3A">
      <w:pPr>
        <w:pStyle w:val="af7"/>
        <w:shd w:val="clear" w:color="auto" w:fill="FFFFFF"/>
        <w:spacing w:after="0"/>
        <w:ind w:firstLine="709"/>
        <w:jc w:val="both"/>
        <w:textAlignment w:val="baseline"/>
        <w:rPr>
          <w:rFonts w:ascii="Calibri" w:hAnsi="Calibri"/>
          <w:color w:val="000000"/>
          <w:sz w:val="25"/>
          <w:szCs w:val="25"/>
        </w:rPr>
      </w:pPr>
      <w:r w:rsidRPr="00A265A5">
        <w:rPr>
          <w:rFonts w:ascii="Calibri" w:eastAsia="Calibri" w:hAnsi="Calibri"/>
          <w:color w:val="000000"/>
          <w:sz w:val="26"/>
          <w:szCs w:val="26"/>
        </w:rPr>
        <w:t xml:space="preserve">Планируемый Правительством Российской Федерации переход на сборы единого налога на недвижимое имущество обуславливает необходимость </w:t>
      </w:r>
    </w:p>
    <w:p w:rsidR="005014A7" w:rsidRDefault="00D465B8" w:rsidP="005014A7">
      <w:pPr>
        <w:pStyle w:val="af5"/>
        <w:pBdr>
          <w:bottom w:val="none" w:sz="0" w:space="0" w:color="auto"/>
        </w:pBdr>
        <w:spacing w:before="0" w:after="0"/>
        <w:ind w:left="3686" w:right="-2" w:firstLine="4"/>
        <w:jc w:val="center"/>
        <w:rPr>
          <w:rFonts w:ascii="Calibri" w:hAnsi="Calibri" w:cs="Calibri"/>
          <w:i w:val="0"/>
          <w:color w:val="006FB8"/>
          <w:sz w:val="36"/>
          <w:szCs w:val="36"/>
          <w:lang w:val="ru-RU"/>
        </w:rPr>
      </w:pPr>
      <w:r>
        <w:rPr>
          <w:rFonts w:ascii="Calibri" w:hAnsi="Calibri" w:cs="Calibri"/>
          <w:i w:val="0"/>
          <w:noProof/>
          <w:color w:val="006FB8"/>
          <w:sz w:val="25"/>
          <w:szCs w:val="25"/>
          <w:lang w:val="ru-RU"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-17780</wp:posOffset>
                </wp:positionV>
                <wp:extent cx="6736715" cy="9808845"/>
                <wp:effectExtent l="27305" t="22860" r="27305" b="26670"/>
                <wp:wrapNone/>
                <wp:docPr id="1"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6715" cy="9808845"/>
                        </a:xfrm>
                        <a:prstGeom prst="flowChartProcess">
                          <a:avLst/>
                        </a:prstGeom>
                        <a:noFill/>
                        <a:ln w="38100">
                          <a:solidFill>
                            <a:srgbClr val="7ABE4C"/>
                          </a:solidFill>
                          <a:miter lim="800000"/>
                          <a:headEnd/>
                          <a:tailEnd/>
                        </a:ln>
                        <a:extLst>
                          <a:ext uri="{909E8E84-426E-40DD-AFC4-6F175D3DCCD1}">
                            <a14:hiddenFill xmlns:a14="http://schemas.microsoft.com/office/drawing/2010/main">
                              <a:gradFill rotWithShape="1">
                                <a:gsLst>
                                  <a:gs pos="0">
                                    <a:srgbClr val="FFFFFF"/>
                                  </a:gs>
                                  <a:gs pos="100000">
                                    <a:srgbClr val="000000"/>
                                  </a:gs>
                                </a:gsLst>
                                <a:lin ang="540000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CCCEA" id="AutoShape 178" o:spid="_x0000_s1026" type="#_x0000_t109" style="position:absolute;margin-left:-10.4pt;margin-top:-1.4pt;width:530.45pt;height:77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" filled="f" strokecolor="#7abe4c" strokeweight="3pt">
                <v:fill color2="black" rotate="t" focus="100%" type="gradient"/>
              </v:shape>
            </w:pict>
          </mc:Fallback>
        </mc:AlternateContent>
      </w:r>
      <w:r>
        <w:rPr>
          <w:rFonts w:ascii="Calibri" w:hAnsi="Calibri" w:cs="Calibri"/>
          <w:i w:val="0"/>
          <w:noProof/>
          <w:color w:val="006FB8"/>
          <w:sz w:val="25"/>
          <w:szCs w:val="25"/>
          <w:lang w:val="ru-RU" w:eastAsia="ru-RU"/>
        </w:rPr>
        <w:drawing>
          <wp:anchor distT="0" distB="0" distL="114300" distR="114300" simplePos="0" relativeHeight="251660288" behindDoc="0" locked="0" layoutInCell="1" allowOverlap="1">
            <wp:simplePos x="0" y="0"/>
            <wp:positionH relativeFrom="column">
              <wp:posOffset>-12065</wp:posOffset>
            </wp:positionH>
            <wp:positionV relativeFrom="paragraph">
              <wp:posOffset>63500</wp:posOffset>
            </wp:positionV>
            <wp:extent cx="2281555" cy="867410"/>
            <wp:effectExtent l="0" t="0" r="4445" b="8890"/>
            <wp:wrapNone/>
            <wp:docPr id="179" name="Рисунок 179" descr="01-01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01-01 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155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4A7" w:rsidRPr="004E1746" w:rsidRDefault="005014A7" w:rsidP="005014A7">
      <w:pPr>
        <w:pStyle w:val="af5"/>
        <w:pBdr>
          <w:bottom w:val="none" w:sz="0" w:space="0" w:color="auto"/>
        </w:pBdr>
        <w:spacing w:before="0" w:after="0"/>
        <w:ind w:left="3686" w:right="-2" w:firstLine="4"/>
        <w:jc w:val="center"/>
        <w:rPr>
          <w:rFonts w:ascii="Calibri" w:hAnsi="Calibri" w:cs="Calibri"/>
          <w:i w:val="0"/>
          <w:color w:val="006FB8"/>
          <w:sz w:val="36"/>
          <w:szCs w:val="36"/>
        </w:rPr>
      </w:pPr>
      <w:r w:rsidRPr="004E1746">
        <w:rPr>
          <w:rFonts w:ascii="Calibri" w:hAnsi="Calibri" w:cs="Calibri"/>
          <w:i w:val="0"/>
          <w:color w:val="006FB8"/>
          <w:sz w:val="36"/>
          <w:szCs w:val="36"/>
        </w:rPr>
        <w:t>ФИЛИАЛ ФГБУ «ФКП РОСРЕЕСТРА»</w:t>
      </w:r>
    </w:p>
    <w:p w:rsidR="005014A7" w:rsidRPr="00187EBC" w:rsidRDefault="005014A7" w:rsidP="005014A7">
      <w:pPr>
        <w:pStyle w:val="af5"/>
        <w:pBdr>
          <w:bottom w:val="none" w:sz="0" w:space="0" w:color="auto"/>
        </w:pBdr>
        <w:spacing w:before="0" w:after="0"/>
        <w:ind w:left="3686" w:right="-2" w:firstLine="4"/>
        <w:jc w:val="center"/>
        <w:rPr>
          <w:rFonts w:ascii="Calibri" w:hAnsi="Calibri" w:cs="Calibri"/>
          <w:i w:val="0"/>
          <w:color w:val="006FB8"/>
          <w:sz w:val="36"/>
          <w:szCs w:val="36"/>
          <w:lang w:val="ru-RU"/>
        </w:rPr>
      </w:pPr>
      <w:r w:rsidRPr="004E1746">
        <w:rPr>
          <w:rFonts w:ascii="Calibri" w:hAnsi="Calibri" w:cs="Calibri"/>
          <w:i w:val="0"/>
          <w:color w:val="006FB8"/>
          <w:sz w:val="36"/>
          <w:szCs w:val="36"/>
        </w:rPr>
        <w:t>ПО ОРЕНБУРГСКОЙ ОБЛАСТИ</w:t>
      </w:r>
    </w:p>
    <w:p w:rsidR="00875BF4" w:rsidRPr="00327D44" w:rsidRDefault="00875BF4" w:rsidP="00875BF4">
      <w:pPr>
        <w:pBdr>
          <w:bottom w:val="threeDEngrave" w:sz="24" w:space="13" w:color="006FB8"/>
        </w:pBdr>
        <w:jc w:val="center"/>
        <w:rPr>
          <w:rFonts w:ascii="Calibri" w:hAnsi="Calibri"/>
          <w:sz w:val="25"/>
          <w:szCs w:val="25"/>
        </w:rPr>
      </w:pPr>
    </w:p>
    <w:p w:rsidR="00BE1F3A" w:rsidRDefault="00BE1F3A" w:rsidP="00A265A5">
      <w:pPr>
        <w:pStyle w:val="af7"/>
        <w:shd w:val="clear" w:color="auto" w:fill="FFFFFF"/>
        <w:spacing w:after="0"/>
        <w:jc w:val="both"/>
        <w:textAlignment w:val="baseline"/>
        <w:rPr>
          <w:rFonts w:ascii="Calibri" w:eastAsia="Calibri" w:hAnsi="Calibri"/>
          <w:color w:val="000000"/>
          <w:sz w:val="26"/>
          <w:szCs w:val="26"/>
        </w:rPr>
      </w:pPr>
      <w:r w:rsidRPr="00A265A5">
        <w:rPr>
          <w:rFonts w:ascii="Calibri" w:eastAsia="Calibri" w:hAnsi="Calibri"/>
          <w:color w:val="000000"/>
          <w:sz w:val="26"/>
          <w:szCs w:val="26"/>
        </w:rPr>
        <w:t xml:space="preserve">проведения комплексных кадастровых работ, обеспечивающих возможность пополнения </w:t>
      </w:r>
      <w:r>
        <w:rPr>
          <w:rFonts w:ascii="Calibri" w:eastAsia="Calibri" w:hAnsi="Calibri"/>
          <w:color w:val="000000"/>
          <w:sz w:val="26"/>
          <w:szCs w:val="26"/>
        </w:rPr>
        <w:t xml:space="preserve"> </w:t>
      </w:r>
      <w:r w:rsidRPr="00A265A5">
        <w:rPr>
          <w:rFonts w:ascii="Calibri" w:eastAsia="Calibri" w:hAnsi="Calibri"/>
          <w:color w:val="000000"/>
          <w:sz w:val="26"/>
          <w:szCs w:val="26"/>
        </w:rPr>
        <w:t xml:space="preserve">налогооблагаемой базы данных имущественных налогов  актуальной информацией </w:t>
      </w:r>
    </w:p>
    <w:p w:rsidR="00BE1F3A" w:rsidRDefault="00BE1F3A" w:rsidP="00A265A5">
      <w:pPr>
        <w:pStyle w:val="af7"/>
        <w:shd w:val="clear" w:color="auto" w:fill="FFFFFF"/>
        <w:spacing w:after="0"/>
        <w:jc w:val="both"/>
        <w:textAlignment w:val="baseline"/>
        <w:rPr>
          <w:rFonts w:ascii="Calibri" w:hAnsi="Calibri"/>
          <w:color w:val="000000"/>
          <w:sz w:val="25"/>
          <w:szCs w:val="25"/>
        </w:rPr>
      </w:pPr>
      <w:r w:rsidRPr="00A265A5">
        <w:rPr>
          <w:rFonts w:ascii="Calibri" w:eastAsia="Calibri" w:hAnsi="Calibri"/>
          <w:color w:val="000000"/>
          <w:sz w:val="26"/>
          <w:szCs w:val="26"/>
        </w:rPr>
        <w:t xml:space="preserve">о существующих объектах недвижимости. </w:t>
      </w:r>
      <w:r w:rsidRPr="00A265A5">
        <w:rPr>
          <w:rFonts w:ascii="Calibri" w:hAnsi="Calibri"/>
          <w:bCs/>
          <w:color w:val="000000"/>
          <w:sz w:val="26"/>
          <w:szCs w:val="26"/>
        </w:rPr>
        <w:t xml:space="preserve"> </w:t>
      </w:r>
      <w:r w:rsidRPr="00A265A5">
        <w:rPr>
          <w:rFonts w:ascii="Calibri" w:hAnsi="Calibri"/>
          <w:color w:val="000000"/>
          <w:sz w:val="26"/>
          <w:szCs w:val="26"/>
        </w:rPr>
        <w:t xml:space="preserve">Эффективное управление земельными ресурсами </w:t>
      </w:r>
      <w:r>
        <w:rPr>
          <w:rFonts w:ascii="Calibri" w:hAnsi="Calibri"/>
          <w:color w:val="000000"/>
          <w:sz w:val="26"/>
          <w:szCs w:val="26"/>
        </w:rPr>
        <w:t xml:space="preserve"> </w:t>
      </w:r>
      <w:r w:rsidR="00A265A5" w:rsidRPr="00A265A5">
        <w:rPr>
          <w:rFonts w:ascii="Calibri" w:hAnsi="Calibri"/>
          <w:color w:val="000000"/>
          <w:sz w:val="26"/>
          <w:szCs w:val="26"/>
        </w:rPr>
        <w:t>муниципального образования предполагает владение полной информацией               о текущем состоянии земельного фонда с возможностью прогнозирования экономических</w:t>
      </w:r>
      <w:r w:rsidR="00327D44" w:rsidRPr="00327D44">
        <w:rPr>
          <w:rFonts w:ascii="Calibri" w:hAnsi="Calibri"/>
          <w:color w:val="000000"/>
          <w:sz w:val="25"/>
          <w:szCs w:val="25"/>
        </w:rPr>
        <w:t xml:space="preserve"> параметров, построения моделей развития собираемости налогов на имущество физических </w:t>
      </w:r>
    </w:p>
    <w:p w:rsidR="00327D44" w:rsidRPr="00A265A5" w:rsidRDefault="00327D44" w:rsidP="00A265A5">
      <w:pPr>
        <w:pStyle w:val="af7"/>
        <w:shd w:val="clear" w:color="auto" w:fill="FFFFFF"/>
        <w:spacing w:after="0"/>
        <w:jc w:val="both"/>
        <w:textAlignment w:val="baseline"/>
        <w:rPr>
          <w:rFonts w:ascii="Calibri" w:hAnsi="Calibri"/>
          <w:color w:val="000000"/>
          <w:sz w:val="26"/>
          <w:szCs w:val="26"/>
        </w:rPr>
      </w:pPr>
      <w:r w:rsidRPr="00327D44">
        <w:rPr>
          <w:rFonts w:ascii="Calibri" w:hAnsi="Calibri"/>
          <w:color w:val="000000"/>
          <w:sz w:val="25"/>
          <w:szCs w:val="25"/>
        </w:rPr>
        <w:t>и  юридических лиц,  земельного налога и арендной платы.</w:t>
      </w:r>
    </w:p>
    <w:p w:rsidR="00BE1F3A" w:rsidRDefault="00327D44" w:rsidP="00327D44">
      <w:pPr>
        <w:autoSpaceDE w:val="0"/>
        <w:autoSpaceDN w:val="0"/>
        <w:adjustRightInd w:val="0"/>
        <w:ind w:firstLine="709"/>
        <w:jc w:val="both"/>
        <w:rPr>
          <w:rFonts w:ascii="Calibri" w:hAnsi="Calibri"/>
          <w:bCs/>
          <w:color w:val="000000"/>
          <w:sz w:val="25"/>
          <w:szCs w:val="25"/>
        </w:rPr>
      </w:pPr>
      <w:r w:rsidRPr="00327D44">
        <w:rPr>
          <w:rFonts w:ascii="Calibri" w:hAnsi="Calibri"/>
          <w:bCs/>
          <w:color w:val="000000"/>
          <w:sz w:val="25"/>
          <w:szCs w:val="25"/>
        </w:rPr>
        <w:t xml:space="preserve">Принцип комплексных кадастровых работ, </w:t>
      </w:r>
      <w:r w:rsidRPr="00327D44">
        <w:rPr>
          <w:rFonts w:ascii="Calibri" w:eastAsia="Calibri" w:hAnsi="Calibri"/>
          <w:color w:val="000000"/>
          <w:sz w:val="25"/>
          <w:szCs w:val="25"/>
        </w:rPr>
        <w:t xml:space="preserve">одновременность </w:t>
      </w:r>
      <w:r w:rsidRPr="00327D44">
        <w:rPr>
          <w:rFonts w:ascii="Calibri" w:hAnsi="Calibri"/>
          <w:bCs/>
          <w:color w:val="000000"/>
          <w:sz w:val="25"/>
          <w:szCs w:val="25"/>
        </w:rPr>
        <w:t xml:space="preserve">«межевания» территорий  в пределах </w:t>
      </w:r>
      <w:r w:rsidRPr="00327D44">
        <w:rPr>
          <w:rFonts w:ascii="Calibri" w:eastAsia="Calibri" w:hAnsi="Calibri"/>
          <w:color w:val="000000"/>
          <w:sz w:val="25"/>
          <w:szCs w:val="25"/>
        </w:rPr>
        <w:t xml:space="preserve">одного или нескольких смежных кадастровых кварталов – выступает </w:t>
      </w:r>
      <w:r w:rsidRPr="00327D44">
        <w:rPr>
          <w:rFonts w:ascii="Calibri" w:hAnsi="Calibri"/>
          <w:bCs/>
          <w:color w:val="000000"/>
          <w:sz w:val="25"/>
          <w:szCs w:val="25"/>
        </w:rPr>
        <w:t xml:space="preserve"> приоритетным направлением политики не только областного правительства, </w:t>
      </w:r>
    </w:p>
    <w:p w:rsidR="00327D44" w:rsidRPr="00327D44" w:rsidRDefault="00327D44" w:rsidP="00BE1F3A">
      <w:pPr>
        <w:autoSpaceDE w:val="0"/>
        <w:autoSpaceDN w:val="0"/>
        <w:adjustRightInd w:val="0"/>
        <w:jc w:val="both"/>
        <w:rPr>
          <w:rFonts w:ascii="Calibri" w:hAnsi="Calibri"/>
          <w:bCs/>
          <w:color w:val="000000"/>
          <w:sz w:val="25"/>
          <w:szCs w:val="25"/>
        </w:rPr>
      </w:pPr>
      <w:r w:rsidRPr="00327D44">
        <w:rPr>
          <w:rFonts w:ascii="Calibri" w:hAnsi="Calibri"/>
          <w:bCs/>
          <w:color w:val="000000"/>
          <w:sz w:val="25"/>
          <w:szCs w:val="25"/>
        </w:rPr>
        <w:t xml:space="preserve">но и Правительства Российской Федерации, Президента Российской Федерации.  </w:t>
      </w:r>
    </w:p>
    <w:p w:rsidR="00327D44" w:rsidRPr="00327D44" w:rsidRDefault="00327D44" w:rsidP="00A265A5">
      <w:pPr>
        <w:autoSpaceDE w:val="0"/>
        <w:autoSpaceDN w:val="0"/>
        <w:adjustRightInd w:val="0"/>
        <w:ind w:firstLine="709"/>
        <w:jc w:val="both"/>
        <w:rPr>
          <w:rFonts w:ascii="Calibri" w:hAnsi="Calibri"/>
          <w:color w:val="000000"/>
          <w:sz w:val="25"/>
          <w:szCs w:val="25"/>
        </w:rPr>
      </w:pPr>
      <w:r w:rsidRPr="00327D44">
        <w:rPr>
          <w:rFonts w:ascii="Calibri" w:eastAsia="Calibri" w:hAnsi="Calibri"/>
          <w:color w:val="000000"/>
          <w:sz w:val="25"/>
          <w:szCs w:val="25"/>
        </w:rPr>
        <w:t xml:space="preserve"> </w:t>
      </w:r>
      <w:r w:rsidRPr="00327D44">
        <w:rPr>
          <w:rFonts w:ascii="Calibri" w:hAnsi="Calibri"/>
          <w:bCs/>
          <w:color w:val="000000"/>
          <w:sz w:val="25"/>
          <w:szCs w:val="25"/>
        </w:rPr>
        <w:t xml:space="preserve"> К</w:t>
      </w:r>
      <w:r w:rsidRPr="00327D44">
        <w:rPr>
          <w:rFonts w:ascii="Calibri" w:hAnsi="Calibri"/>
          <w:color w:val="000000"/>
          <w:sz w:val="25"/>
          <w:szCs w:val="25"/>
        </w:rPr>
        <w:t>райне важно учесть тенденции в законодательстве в сфере земельных отношений, направленные на запрет распоряжения земельным участком при отсутствии его границ,</w:t>
      </w:r>
      <w:r w:rsidRPr="00327D44">
        <w:rPr>
          <w:rFonts w:ascii="Calibri" w:hAnsi="Calibri"/>
          <w:b/>
          <w:color w:val="000000"/>
          <w:sz w:val="25"/>
          <w:szCs w:val="25"/>
        </w:rPr>
        <w:t xml:space="preserve"> </w:t>
      </w:r>
      <w:r w:rsidRPr="00327D44">
        <w:rPr>
          <w:rFonts w:ascii="Calibri" w:hAnsi="Calibri"/>
          <w:color w:val="000000"/>
          <w:sz w:val="25"/>
          <w:szCs w:val="25"/>
        </w:rPr>
        <w:t>определенных в соответствии</w:t>
      </w:r>
      <w:r w:rsidR="00A265A5">
        <w:rPr>
          <w:rFonts w:ascii="Calibri" w:hAnsi="Calibri"/>
          <w:color w:val="000000"/>
          <w:sz w:val="25"/>
          <w:szCs w:val="25"/>
        </w:rPr>
        <w:t xml:space="preserve"> </w:t>
      </w:r>
      <w:r w:rsidRPr="00327D44">
        <w:rPr>
          <w:rFonts w:ascii="Calibri" w:hAnsi="Calibri"/>
          <w:color w:val="000000"/>
          <w:sz w:val="25"/>
          <w:szCs w:val="25"/>
        </w:rPr>
        <w:t xml:space="preserve"> с установленными требованиями.</w:t>
      </w:r>
    </w:p>
    <w:p w:rsidR="00327D44" w:rsidRPr="002951A0" w:rsidRDefault="00327D44" w:rsidP="00F34F30">
      <w:pPr>
        <w:shd w:val="clear" w:color="auto" w:fill="FFFFFF"/>
        <w:ind w:firstLine="709"/>
        <w:jc w:val="both"/>
        <w:rPr>
          <w:rFonts w:ascii="Calibri" w:hAnsi="Calibri"/>
          <w:color w:val="000000"/>
          <w:sz w:val="25"/>
          <w:szCs w:val="25"/>
          <w:shd w:val="clear" w:color="auto" w:fill="FFFFFF"/>
        </w:rPr>
      </w:pPr>
    </w:p>
    <w:p w:rsidR="00F34F30" w:rsidRPr="002951A0" w:rsidRDefault="00F34F30" w:rsidP="00F34F30">
      <w:pPr>
        <w:shd w:val="clear" w:color="auto" w:fill="FFFFFF"/>
        <w:tabs>
          <w:tab w:val="left" w:pos="1785"/>
        </w:tabs>
        <w:jc w:val="center"/>
        <w:rPr>
          <w:rFonts w:ascii="Calibri" w:hAnsi="Calibri"/>
          <w:b/>
          <w:color w:val="000000"/>
          <w:sz w:val="25"/>
          <w:szCs w:val="25"/>
        </w:rPr>
      </w:pPr>
      <w:r w:rsidRPr="002951A0">
        <w:rPr>
          <w:rFonts w:ascii="Calibri" w:hAnsi="Calibri"/>
          <w:color w:val="000000"/>
          <w:sz w:val="25"/>
          <w:szCs w:val="25"/>
        </w:rPr>
        <w:t xml:space="preserve"> </w:t>
      </w:r>
      <w:r w:rsidRPr="002951A0">
        <w:rPr>
          <w:rFonts w:ascii="Calibri" w:hAnsi="Calibri"/>
          <w:bCs/>
          <w:color w:val="000000"/>
          <w:sz w:val="25"/>
          <w:szCs w:val="25"/>
          <w:bdr w:val="none" w:sz="0" w:space="0" w:color="auto" w:frame="1"/>
        </w:rPr>
        <w:t xml:space="preserve"> </w:t>
      </w:r>
      <w:r w:rsidRPr="002951A0">
        <w:rPr>
          <w:rFonts w:ascii="Calibri" w:hAnsi="Calibri"/>
          <w:b/>
          <w:color w:val="000000"/>
          <w:sz w:val="25"/>
          <w:szCs w:val="25"/>
        </w:rPr>
        <w:t>Электронная подпись</w:t>
      </w:r>
    </w:p>
    <w:p w:rsidR="00BE1F3A" w:rsidRPr="002951A0" w:rsidRDefault="00BE1F3A" w:rsidP="00F34F30">
      <w:pPr>
        <w:shd w:val="clear" w:color="auto" w:fill="FFFFFF"/>
        <w:tabs>
          <w:tab w:val="left" w:pos="1785"/>
        </w:tabs>
        <w:jc w:val="center"/>
        <w:rPr>
          <w:rFonts w:ascii="Calibri" w:hAnsi="Calibri"/>
          <w:b/>
          <w:color w:val="000000"/>
          <w:sz w:val="25"/>
          <w:szCs w:val="25"/>
        </w:rPr>
      </w:pPr>
    </w:p>
    <w:p w:rsidR="00F34F30" w:rsidRPr="002951A0" w:rsidRDefault="00F34F30" w:rsidP="00F34F30">
      <w:pPr>
        <w:shd w:val="clear" w:color="auto" w:fill="FFFFFF"/>
        <w:ind w:firstLine="709"/>
        <w:jc w:val="both"/>
        <w:rPr>
          <w:rFonts w:ascii="Calibri" w:hAnsi="Calibri"/>
          <w:color w:val="000000"/>
          <w:sz w:val="25"/>
          <w:szCs w:val="25"/>
        </w:rPr>
      </w:pPr>
      <w:r w:rsidRPr="002951A0">
        <w:rPr>
          <w:rFonts w:ascii="Calibri" w:hAnsi="Calibri"/>
          <w:color w:val="000000"/>
          <w:sz w:val="25"/>
          <w:szCs w:val="25"/>
        </w:rPr>
        <w:t xml:space="preserve">Электронная подпись – цифровой аналог обычной, позволяющий подписывать документы в электронном виде в рамках исполнения возложенных законодательством функций и обязанностей по  межведомственному электронному взаимодействию.  </w:t>
      </w:r>
    </w:p>
    <w:p w:rsidR="00F34F30" w:rsidRPr="002951A0" w:rsidRDefault="00F34F30" w:rsidP="00F34F30">
      <w:pPr>
        <w:shd w:val="clear" w:color="auto" w:fill="FFFFFF"/>
        <w:ind w:firstLine="709"/>
        <w:jc w:val="both"/>
        <w:rPr>
          <w:rFonts w:ascii="Calibri" w:hAnsi="Calibri"/>
          <w:color w:val="000000"/>
          <w:sz w:val="25"/>
          <w:szCs w:val="25"/>
        </w:rPr>
      </w:pPr>
      <w:r w:rsidRPr="002951A0">
        <w:rPr>
          <w:rFonts w:ascii="Calibri" w:hAnsi="Calibri"/>
          <w:color w:val="000000"/>
          <w:sz w:val="25"/>
          <w:szCs w:val="25"/>
        </w:rPr>
        <w:t xml:space="preserve">В Росреестре электронная подпись позволяет в онлайн-режиме поставить объект недвижимости на кадастровый учет и/или зарегистрировать права собственности, добавить пометку о запрете совершать сделки со своей недвижимостью без личного участия, а также получать сведения из ЕГРН.  </w:t>
      </w:r>
    </w:p>
    <w:p w:rsidR="00F34F30" w:rsidRPr="002951A0" w:rsidRDefault="00F34F30" w:rsidP="00F34F30">
      <w:pPr>
        <w:shd w:val="clear" w:color="auto" w:fill="FFFFFF"/>
        <w:ind w:firstLine="709"/>
        <w:jc w:val="both"/>
        <w:rPr>
          <w:rFonts w:ascii="Calibri" w:eastAsia="Calibri" w:hAnsi="Calibri"/>
          <w:color w:val="000000"/>
          <w:kern w:val="36"/>
          <w:sz w:val="25"/>
          <w:szCs w:val="25"/>
        </w:rPr>
      </w:pPr>
      <w:r w:rsidRPr="002951A0">
        <w:rPr>
          <w:rFonts w:ascii="Calibri" w:eastAsia="Calibri" w:hAnsi="Calibri"/>
          <w:color w:val="000000"/>
          <w:kern w:val="36"/>
          <w:sz w:val="25"/>
          <w:szCs w:val="25"/>
        </w:rPr>
        <w:t>Филиалом реализовано оказание услуги по созданию и выдаче квалифицированных сертификатов ключей проверки электронных подписей  в электронном виде удостоверяющим центром ФГБУ «ФКП Росреестра».</w:t>
      </w:r>
    </w:p>
    <w:p w:rsidR="00A265A5" w:rsidRPr="002951A0" w:rsidRDefault="00F34F30" w:rsidP="00F34F30">
      <w:pPr>
        <w:shd w:val="clear" w:color="auto" w:fill="FFFFFF"/>
        <w:ind w:firstLine="709"/>
        <w:jc w:val="both"/>
        <w:rPr>
          <w:rFonts w:ascii="Calibri" w:hAnsi="Calibri"/>
          <w:color w:val="000000"/>
          <w:sz w:val="25"/>
          <w:szCs w:val="25"/>
        </w:rPr>
      </w:pPr>
      <w:r w:rsidRPr="002951A0">
        <w:rPr>
          <w:rFonts w:ascii="Calibri" w:hAnsi="Calibri"/>
          <w:color w:val="000000"/>
          <w:sz w:val="25"/>
          <w:szCs w:val="25"/>
        </w:rPr>
        <w:t>Сертификат электронной подписи также обеспечивает онлайн-доступ</w:t>
      </w:r>
      <w:r w:rsidR="00A265A5" w:rsidRPr="002951A0">
        <w:rPr>
          <w:rFonts w:ascii="Calibri" w:hAnsi="Calibri"/>
          <w:color w:val="000000"/>
          <w:sz w:val="25"/>
          <w:szCs w:val="25"/>
        </w:rPr>
        <w:t xml:space="preserve"> </w:t>
      </w:r>
      <w:r w:rsidRPr="002951A0">
        <w:rPr>
          <w:rFonts w:ascii="Calibri" w:hAnsi="Calibri"/>
          <w:color w:val="000000"/>
          <w:sz w:val="25"/>
          <w:szCs w:val="25"/>
        </w:rPr>
        <w:t xml:space="preserve">к услугам налоговой и таможенной служб, ГИС «ЖКХ», Госуслуг,    ГАС «Правосудие», </w:t>
      </w:r>
    </w:p>
    <w:p w:rsidR="00F34F30" w:rsidRPr="002951A0" w:rsidRDefault="00F34F30" w:rsidP="00A265A5">
      <w:pPr>
        <w:shd w:val="clear" w:color="auto" w:fill="FFFFFF"/>
        <w:jc w:val="both"/>
        <w:rPr>
          <w:rFonts w:ascii="Calibri" w:hAnsi="Calibri"/>
          <w:color w:val="000000"/>
          <w:sz w:val="25"/>
          <w:szCs w:val="25"/>
        </w:rPr>
      </w:pPr>
      <w:r w:rsidRPr="002951A0">
        <w:rPr>
          <w:rFonts w:ascii="Calibri" w:hAnsi="Calibri"/>
          <w:color w:val="000000"/>
          <w:sz w:val="25"/>
          <w:szCs w:val="25"/>
        </w:rPr>
        <w:t xml:space="preserve">«Мой арбитр» и др. </w:t>
      </w:r>
    </w:p>
    <w:p w:rsidR="00A265A5" w:rsidRPr="002951A0" w:rsidRDefault="00F34F30" w:rsidP="00F34F30">
      <w:pPr>
        <w:shd w:val="clear" w:color="auto" w:fill="FFFFFF"/>
        <w:ind w:firstLine="709"/>
        <w:jc w:val="both"/>
        <w:rPr>
          <w:rFonts w:ascii="Calibri" w:hAnsi="Calibri"/>
          <w:color w:val="000000"/>
          <w:sz w:val="25"/>
          <w:szCs w:val="25"/>
        </w:rPr>
      </w:pPr>
      <w:r w:rsidRPr="002951A0">
        <w:rPr>
          <w:rFonts w:ascii="Calibri" w:hAnsi="Calibri"/>
          <w:color w:val="000000"/>
          <w:sz w:val="25"/>
          <w:szCs w:val="25"/>
        </w:rPr>
        <w:t xml:space="preserve">На сегодняшний день  плата за оказание услуг составляет  700 рублей. </w:t>
      </w:r>
    </w:p>
    <w:p w:rsidR="00F34F30" w:rsidRPr="002951A0" w:rsidRDefault="00F34F30" w:rsidP="00F34F30">
      <w:pPr>
        <w:shd w:val="clear" w:color="auto" w:fill="FFFFFF"/>
        <w:ind w:firstLine="709"/>
        <w:jc w:val="both"/>
        <w:rPr>
          <w:rFonts w:ascii="Calibri" w:hAnsi="Calibri"/>
          <w:color w:val="000000"/>
          <w:sz w:val="25"/>
          <w:szCs w:val="25"/>
        </w:rPr>
      </w:pPr>
      <w:r w:rsidRPr="002951A0">
        <w:rPr>
          <w:rFonts w:ascii="Calibri" w:hAnsi="Calibri"/>
          <w:color w:val="000000"/>
          <w:sz w:val="25"/>
          <w:szCs w:val="25"/>
        </w:rPr>
        <w:t>Срок действия выданного сертификата 1 год и 3 месяца.</w:t>
      </w:r>
    </w:p>
    <w:p w:rsidR="00BE1F3A" w:rsidRPr="002951A0" w:rsidRDefault="00BE1F3A" w:rsidP="00F34F30">
      <w:pPr>
        <w:shd w:val="clear" w:color="auto" w:fill="FFFFFF"/>
        <w:ind w:firstLine="709"/>
        <w:jc w:val="both"/>
        <w:rPr>
          <w:rFonts w:ascii="Calibri" w:hAnsi="Calibri"/>
          <w:color w:val="000000"/>
          <w:sz w:val="25"/>
          <w:szCs w:val="25"/>
        </w:rPr>
      </w:pPr>
    </w:p>
    <w:p w:rsidR="00BE1F3A" w:rsidRPr="002951A0" w:rsidRDefault="00F34F30" w:rsidP="00F34F30">
      <w:pPr>
        <w:ind w:firstLine="709"/>
        <w:jc w:val="both"/>
        <w:rPr>
          <w:rFonts w:ascii="Calibri" w:hAnsi="Calibri"/>
          <w:b/>
          <w:color w:val="000000"/>
          <w:sz w:val="25"/>
          <w:szCs w:val="25"/>
        </w:rPr>
      </w:pPr>
      <w:r w:rsidRPr="002951A0">
        <w:rPr>
          <w:rFonts w:ascii="Calibri" w:hAnsi="Calibri"/>
          <w:b/>
          <w:color w:val="000000"/>
          <w:sz w:val="25"/>
          <w:szCs w:val="25"/>
        </w:rPr>
        <w:t xml:space="preserve">Осуществление указанных видов деятельности филиалом  ФГБУ «ФКП Росреестра» </w:t>
      </w:r>
    </w:p>
    <w:p w:rsidR="00BE1F3A" w:rsidRPr="002951A0" w:rsidRDefault="00F34F30" w:rsidP="00BE1F3A">
      <w:pPr>
        <w:jc w:val="both"/>
        <w:rPr>
          <w:rFonts w:ascii="Calibri" w:hAnsi="Calibri"/>
          <w:b/>
          <w:color w:val="000000"/>
          <w:sz w:val="25"/>
          <w:szCs w:val="25"/>
        </w:rPr>
      </w:pPr>
      <w:r w:rsidRPr="002951A0">
        <w:rPr>
          <w:rFonts w:ascii="Calibri" w:hAnsi="Calibri"/>
          <w:b/>
          <w:color w:val="000000"/>
          <w:sz w:val="25"/>
          <w:szCs w:val="25"/>
        </w:rPr>
        <w:t xml:space="preserve">по Оренбургской области гарантирует  высокое качество результата, обеспеченное профессионализмом и приоритетом поставленной цели – повышение качества </w:t>
      </w:r>
    </w:p>
    <w:p w:rsidR="00F34F30" w:rsidRPr="002951A0" w:rsidRDefault="00F34F30" w:rsidP="00BE1F3A">
      <w:pPr>
        <w:jc w:val="both"/>
        <w:rPr>
          <w:rFonts w:ascii="Calibri" w:hAnsi="Calibri"/>
          <w:b/>
          <w:color w:val="000000"/>
          <w:sz w:val="25"/>
          <w:szCs w:val="25"/>
        </w:rPr>
      </w:pPr>
      <w:r w:rsidRPr="002951A0">
        <w:rPr>
          <w:rFonts w:ascii="Calibri" w:hAnsi="Calibri"/>
          <w:b/>
          <w:color w:val="000000"/>
          <w:sz w:val="25"/>
          <w:szCs w:val="25"/>
        </w:rPr>
        <w:t>сведений ЕГРН.</w:t>
      </w:r>
    </w:p>
    <w:p w:rsidR="00F34F30" w:rsidRPr="00187EBC" w:rsidRDefault="00F34F30" w:rsidP="005014A7">
      <w:pPr>
        <w:pStyle w:val="af5"/>
        <w:pBdr>
          <w:bottom w:val="none" w:sz="0" w:space="0" w:color="auto"/>
        </w:pBdr>
        <w:spacing w:before="0" w:after="0"/>
        <w:ind w:left="3686" w:right="-2" w:firstLine="4"/>
        <w:jc w:val="center"/>
        <w:rPr>
          <w:rFonts w:ascii="Calibri" w:hAnsi="Calibri" w:cs="Calibri"/>
          <w:i w:val="0"/>
          <w:color w:val="006FB8"/>
          <w:sz w:val="36"/>
          <w:szCs w:val="36"/>
          <w:lang w:val="ru-RU"/>
        </w:rPr>
      </w:pPr>
    </w:p>
    <w:p w:rsidR="00F34F30" w:rsidRDefault="00F34F30" w:rsidP="00552A4C">
      <w:pPr>
        <w:jc w:val="center"/>
        <w:rPr>
          <w:rFonts w:ascii="Calibri" w:hAnsi="Calibri" w:cs="Calibri"/>
          <w:b/>
          <w:bCs/>
          <w:iCs/>
          <w:color w:val="006FB8"/>
          <w:sz w:val="34"/>
          <w:szCs w:val="34"/>
          <w:u w:val="single"/>
        </w:rPr>
      </w:pPr>
    </w:p>
    <w:p w:rsidR="00F34F30" w:rsidRDefault="00F34F30" w:rsidP="00552A4C">
      <w:pPr>
        <w:jc w:val="center"/>
        <w:rPr>
          <w:rFonts w:ascii="Calibri" w:hAnsi="Calibri" w:cs="Calibri"/>
          <w:b/>
          <w:bCs/>
          <w:iCs/>
          <w:color w:val="006FB8"/>
          <w:sz w:val="34"/>
          <w:szCs w:val="34"/>
          <w:u w:val="single"/>
        </w:rPr>
      </w:pPr>
    </w:p>
    <w:p w:rsidR="00F34F30" w:rsidRDefault="00F34F30" w:rsidP="00552A4C">
      <w:pPr>
        <w:jc w:val="center"/>
        <w:rPr>
          <w:rFonts w:ascii="Calibri" w:hAnsi="Calibri" w:cs="Calibri"/>
          <w:b/>
          <w:bCs/>
          <w:iCs/>
          <w:color w:val="006FB8"/>
          <w:sz w:val="34"/>
          <w:szCs w:val="34"/>
          <w:u w:val="single"/>
        </w:rPr>
      </w:pPr>
    </w:p>
    <w:p w:rsidR="00F34F30" w:rsidRDefault="00F34F30" w:rsidP="00552A4C">
      <w:pPr>
        <w:jc w:val="center"/>
        <w:rPr>
          <w:rFonts w:ascii="Calibri" w:hAnsi="Calibri" w:cs="Calibri"/>
          <w:b/>
          <w:bCs/>
          <w:iCs/>
          <w:color w:val="006FB8"/>
          <w:sz w:val="34"/>
          <w:szCs w:val="34"/>
          <w:u w:val="single"/>
        </w:rPr>
      </w:pPr>
    </w:p>
    <w:sectPr w:rsidR="00F34F30" w:rsidSect="0080260E">
      <w:footnotePr>
        <w:pos w:val="beneathText"/>
        <w:numRestart w:val="eachPage"/>
      </w:footnotePr>
      <w:pgSz w:w="11906" w:h="16838"/>
      <w:pgMar w:top="709" w:right="851" w:bottom="567" w:left="851" w:header="709" w:footer="709" w:gutter="0"/>
      <w:pgBorders w:offsetFrom="page">
        <w:top w:val="threeDEngrave" w:sz="24" w:space="24" w:color="006FB8"/>
        <w:left w:val="threeDEngrave" w:sz="24" w:space="24" w:color="006FB8"/>
        <w:bottom w:val="threeDEmboss" w:sz="24" w:space="24" w:color="006FB8"/>
        <w:right w:val="threeDEmboss" w:sz="24" w:space="24" w:color="006FB8"/>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4A8" w:rsidRDefault="001224A8" w:rsidP="007F4E83">
      <w:r>
        <w:separator/>
      </w:r>
    </w:p>
  </w:endnote>
  <w:endnote w:type="continuationSeparator" w:id="0">
    <w:p w:rsidR="001224A8" w:rsidRDefault="001224A8" w:rsidP="007F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CT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4A8" w:rsidRDefault="001224A8" w:rsidP="007F4E83">
      <w:r>
        <w:separator/>
      </w:r>
    </w:p>
  </w:footnote>
  <w:footnote w:type="continuationSeparator" w:id="0">
    <w:p w:rsidR="001224A8" w:rsidRDefault="001224A8" w:rsidP="007F4E83">
      <w:r>
        <w:continuationSeparator/>
      </w:r>
    </w:p>
  </w:footnote>
  <w:footnote w:id="1">
    <w:p w:rsidR="00F34F30" w:rsidRPr="005E18C9" w:rsidRDefault="00F34F30" w:rsidP="00F34F30">
      <w:pPr>
        <w:autoSpaceDE w:val="0"/>
        <w:autoSpaceDN w:val="0"/>
        <w:adjustRightInd w:val="0"/>
        <w:jc w:val="both"/>
        <w:rPr>
          <w:sz w:val="20"/>
          <w:szCs w:val="20"/>
        </w:rPr>
      </w:pPr>
      <w:r w:rsidRPr="005E18C9">
        <w:rPr>
          <w:sz w:val="20"/>
          <w:szCs w:val="20"/>
        </w:rPr>
        <w:t xml:space="preserve"> </w:t>
      </w:r>
      <w:r w:rsidRPr="005E18C9">
        <w:rPr>
          <w:rStyle w:val="a9"/>
        </w:rPr>
        <w:footnoteRef/>
      </w:r>
      <w:r w:rsidRPr="005E18C9">
        <w:rPr>
          <w:sz w:val="20"/>
          <w:szCs w:val="20"/>
        </w:rPr>
        <w:t xml:space="preserve"> Распоряжение </w:t>
      </w:r>
      <w:r>
        <w:rPr>
          <w:sz w:val="20"/>
          <w:szCs w:val="20"/>
        </w:rPr>
        <w:t>Правительства РФ от 31.01.2017 №</w:t>
      </w:r>
      <w:r w:rsidRPr="005E18C9">
        <w:rPr>
          <w:sz w:val="20"/>
          <w:szCs w:val="20"/>
        </w:rPr>
        <w:t xml:space="preserve"> 147-р «О целевых моделях упрощения процедур ведения бизнеса и повышения инвестиционной привлекательности субъектов Российской Федерации»</w:t>
      </w:r>
    </w:p>
    <w:p w:rsidR="00F34F30" w:rsidRDefault="00F34F30" w:rsidP="00F34F30">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1297"/>
    <w:multiLevelType w:val="hybridMultilevel"/>
    <w:tmpl w:val="157A6A7E"/>
    <w:lvl w:ilvl="0" w:tplc="D970447A">
      <w:start w:val="1"/>
      <w:numFmt w:val="bullet"/>
      <w:lvlText w:val=""/>
      <w:lvlJc w:val="left"/>
      <w:pPr>
        <w:ind w:left="720" w:hanging="360"/>
      </w:pPr>
      <w:rPr>
        <w:rFonts w:ascii="Symbol" w:hAnsi="Symbol" w:hint="default"/>
        <w:color w:val="006FB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D86140"/>
    <w:multiLevelType w:val="hybridMultilevel"/>
    <w:tmpl w:val="ECC4DB8A"/>
    <w:lvl w:ilvl="0" w:tplc="DFA685D0">
      <w:start w:val="1"/>
      <w:numFmt w:val="bullet"/>
      <w:lvlText w:val=""/>
      <w:lvlJc w:val="left"/>
      <w:pPr>
        <w:ind w:left="1495" w:hanging="360"/>
      </w:pPr>
      <w:rPr>
        <w:rFonts w:ascii="Wingdings" w:hAnsi="Wingdings" w:hint="default"/>
        <w:b/>
        <w:color w:val="7ABE4C"/>
        <w:sz w:val="72"/>
        <w:szCs w:val="72"/>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nsid w:val="08943A79"/>
    <w:multiLevelType w:val="hybridMultilevel"/>
    <w:tmpl w:val="A3F2FE54"/>
    <w:lvl w:ilvl="0" w:tplc="0419000B">
      <w:start w:val="1"/>
      <w:numFmt w:val="bullet"/>
      <w:lvlText w:val=""/>
      <w:lvlJc w:val="left"/>
      <w:pPr>
        <w:ind w:left="1287" w:hanging="360"/>
      </w:pPr>
      <w:rPr>
        <w:rFonts w:ascii="Wingdings" w:hAnsi="Wingdings" w:hint="default"/>
        <w:color w:val="7ABE4C"/>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844C05"/>
    <w:multiLevelType w:val="hybridMultilevel"/>
    <w:tmpl w:val="FBB868BA"/>
    <w:lvl w:ilvl="0" w:tplc="761A579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AD519C"/>
    <w:multiLevelType w:val="hybridMultilevel"/>
    <w:tmpl w:val="17DCA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E94EF8"/>
    <w:multiLevelType w:val="hybridMultilevel"/>
    <w:tmpl w:val="8B468C74"/>
    <w:lvl w:ilvl="0" w:tplc="E58A9A2E">
      <w:start w:val="1"/>
      <w:numFmt w:val="bullet"/>
      <w:lvlText w:val=""/>
      <w:lvlJc w:val="left"/>
      <w:pPr>
        <w:ind w:left="720" w:hanging="360"/>
      </w:pPr>
      <w:rPr>
        <w:rFonts w:ascii="Symbol" w:hAnsi="Symbol" w:hint="default"/>
        <w:color w:val="7ABE4C"/>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B5680C"/>
    <w:multiLevelType w:val="hybridMultilevel"/>
    <w:tmpl w:val="C4F6C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CA13E1"/>
    <w:multiLevelType w:val="hybridMultilevel"/>
    <w:tmpl w:val="8B9C7DE6"/>
    <w:lvl w:ilvl="0" w:tplc="4AA624E6">
      <w:start w:val="1"/>
      <w:numFmt w:val="bullet"/>
      <w:lvlText w:val=""/>
      <w:lvlJc w:val="left"/>
      <w:pPr>
        <w:ind w:left="1260" w:hanging="360"/>
      </w:pPr>
      <w:rPr>
        <w:rFonts w:ascii="Symbol" w:hAnsi="Symbol" w:hint="default"/>
        <w:color w:val="7ABE4C"/>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CBE04D3"/>
    <w:multiLevelType w:val="hybridMultilevel"/>
    <w:tmpl w:val="9606F2E8"/>
    <w:lvl w:ilvl="0" w:tplc="B67EB1A4">
      <w:start w:val="1"/>
      <w:numFmt w:val="decimal"/>
      <w:lvlText w:val="%1."/>
      <w:lvlJc w:val="left"/>
      <w:pPr>
        <w:ind w:left="786"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9">
    <w:nsid w:val="0E44778A"/>
    <w:multiLevelType w:val="hybridMultilevel"/>
    <w:tmpl w:val="5248ECB6"/>
    <w:lvl w:ilvl="0" w:tplc="419A14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40A05F4"/>
    <w:multiLevelType w:val="hybridMultilevel"/>
    <w:tmpl w:val="6EAAFF88"/>
    <w:lvl w:ilvl="0" w:tplc="0419000B">
      <w:start w:val="1"/>
      <w:numFmt w:val="bullet"/>
      <w:lvlText w:val=""/>
      <w:lvlJc w:val="left"/>
      <w:pPr>
        <w:ind w:left="1212" w:hanging="360"/>
      </w:pPr>
      <w:rPr>
        <w:rFonts w:ascii="Wingdings" w:hAnsi="Wingdings" w:hint="default"/>
        <w:color w:val="7ABE4C"/>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1">
    <w:nsid w:val="143C692A"/>
    <w:multiLevelType w:val="hybridMultilevel"/>
    <w:tmpl w:val="A072B45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89677FD"/>
    <w:multiLevelType w:val="hybridMultilevel"/>
    <w:tmpl w:val="DF4013F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B2B67F8"/>
    <w:multiLevelType w:val="hybridMultilevel"/>
    <w:tmpl w:val="68BA255E"/>
    <w:lvl w:ilvl="0" w:tplc="CCA69C4A">
      <w:start w:val="1"/>
      <w:numFmt w:val="decimal"/>
      <w:lvlText w:val="%1)"/>
      <w:lvlJc w:val="left"/>
      <w:pPr>
        <w:ind w:left="720" w:hanging="360"/>
      </w:pPr>
      <w:rPr>
        <w:rFonts w:hint="default"/>
        <w:b/>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2F54FB"/>
    <w:multiLevelType w:val="hybridMultilevel"/>
    <w:tmpl w:val="D1BEF13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191670B"/>
    <w:multiLevelType w:val="hybridMultilevel"/>
    <w:tmpl w:val="01BA8686"/>
    <w:lvl w:ilvl="0" w:tplc="5644F1F4">
      <w:start w:val="1"/>
      <w:numFmt w:val="bullet"/>
      <w:lvlText w:val=""/>
      <w:lvlJc w:val="left"/>
      <w:pPr>
        <w:ind w:left="720" w:hanging="360"/>
      </w:pPr>
      <w:rPr>
        <w:rFonts w:ascii="Wingdings" w:hAnsi="Wingdings" w:hint="default"/>
        <w:color w:val="7ABE4C"/>
        <w:sz w:val="44"/>
        <w:szCs w:val="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AF3953"/>
    <w:multiLevelType w:val="hybridMultilevel"/>
    <w:tmpl w:val="E06C322E"/>
    <w:lvl w:ilvl="0" w:tplc="044660D2">
      <w:start w:val="2"/>
      <w:numFmt w:val="decimal"/>
      <w:lvlText w:val="%1)"/>
      <w:lvlJc w:val="left"/>
      <w:pPr>
        <w:ind w:left="720" w:hanging="360"/>
      </w:pPr>
      <w:rPr>
        <w:rFonts w:hint="default"/>
        <w:b/>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D86E34"/>
    <w:multiLevelType w:val="hybridMultilevel"/>
    <w:tmpl w:val="1534C78A"/>
    <w:lvl w:ilvl="0" w:tplc="419A14A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2AB0D9B"/>
    <w:multiLevelType w:val="hybridMultilevel"/>
    <w:tmpl w:val="2856C3C8"/>
    <w:lvl w:ilvl="0" w:tplc="09F413D4">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AD4672"/>
    <w:multiLevelType w:val="hybridMultilevel"/>
    <w:tmpl w:val="90B4DED6"/>
    <w:lvl w:ilvl="0" w:tplc="0419000B">
      <w:start w:val="1"/>
      <w:numFmt w:val="bullet"/>
      <w:lvlText w:val=""/>
      <w:lvlJc w:val="left"/>
      <w:pPr>
        <w:ind w:left="720" w:hanging="360"/>
      </w:pPr>
      <w:rPr>
        <w:rFonts w:ascii="Wingdings" w:hAnsi="Wingdings" w:hint="default"/>
        <w:color w:val="7ABE4C"/>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D2213E"/>
    <w:multiLevelType w:val="hybridMultilevel"/>
    <w:tmpl w:val="89888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EC6A34"/>
    <w:multiLevelType w:val="hybridMultilevel"/>
    <w:tmpl w:val="2B7467AA"/>
    <w:lvl w:ilvl="0" w:tplc="D79E8AEC">
      <w:start w:val="1"/>
      <w:numFmt w:val="bullet"/>
      <w:lvlText w:val=""/>
      <w:lvlJc w:val="left"/>
      <w:pPr>
        <w:ind w:left="720" w:hanging="360"/>
      </w:pPr>
      <w:rPr>
        <w:rFonts w:ascii="Symbol" w:hAnsi="Symbol" w:hint="default"/>
        <w:color w:val="7ABE4C"/>
        <w:sz w:val="56"/>
        <w:szCs w:val="5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1918FF"/>
    <w:multiLevelType w:val="hybridMultilevel"/>
    <w:tmpl w:val="32A651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E343A0"/>
    <w:multiLevelType w:val="hybridMultilevel"/>
    <w:tmpl w:val="3B9C1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40596B"/>
    <w:multiLevelType w:val="hybridMultilevel"/>
    <w:tmpl w:val="587C14E4"/>
    <w:lvl w:ilvl="0" w:tplc="A2C6084A">
      <w:start w:val="1"/>
      <w:numFmt w:val="bullet"/>
      <w:lvlText w:val=""/>
      <w:lvlJc w:val="left"/>
      <w:pPr>
        <w:ind w:left="720" w:hanging="360"/>
      </w:pPr>
      <w:rPr>
        <w:rFonts w:ascii="Symbol" w:hAnsi="Symbol" w:hint="default"/>
        <w:color w:val="006FB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D21325"/>
    <w:multiLevelType w:val="hybridMultilevel"/>
    <w:tmpl w:val="293AFF98"/>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605065"/>
    <w:multiLevelType w:val="hybridMultilevel"/>
    <w:tmpl w:val="FBB868BA"/>
    <w:lvl w:ilvl="0" w:tplc="761A579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4629CD"/>
    <w:multiLevelType w:val="hybridMultilevel"/>
    <w:tmpl w:val="982200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5F01EF"/>
    <w:multiLevelType w:val="hybridMultilevel"/>
    <w:tmpl w:val="B2BED9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1E08B4"/>
    <w:multiLevelType w:val="hybridMultilevel"/>
    <w:tmpl w:val="4A7E324E"/>
    <w:lvl w:ilvl="0" w:tplc="4AA624E6">
      <w:start w:val="1"/>
      <w:numFmt w:val="bullet"/>
      <w:lvlText w:val=""/>
      <w:lvlJc w:val="left"/>
      <w:pPr>
        <w:ind w:left="1440" w:hanging="360"/>
      </w:pPr>
      <w:rPr>
        <w:rFonts w:ascii="Symbol" w:hAnsi="Symbol" w:hint="default"/>
        <w:color w:val="7ABE4C"/>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B3670AB"/>
    <w:multiLevelType w:val="hybridMultilevel"/>
    <w:tmpl w:val="75EE851A"/>
    <w:lvl w:ilvl="0" w:tplc="DEAE450E">
      <w:start w:val="1"/>
      <w:numFmt w:val="bullet"/>
      <w:lvlText w:val=""/>
      <w:lvlJc w:val="left"/>
      <w:pPr>
        <w:ind w:left="720" w:hanging="360"/>
      </w:pPr>
      <w:rPr>
        <w:rFonts w:ascii="Symbol" w:hAnsi="Symbol" w:hint="default"/>
        <w:color w:val="006FB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C86786"/>
    <w:multiLevelType w:val="hybridMultilevel"/>
    <w:tmpl w:val="E6CE1140"/>
    <w:lvl w:ilvl="0" w:tplc="30CC81D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2065A2"/>
    <w:multiLevelType w:val="hybridMultilevel"/>
    <w:tmpl w:val="06DA4F66"/>
    <w:lvl w:ilvl="0" w:tplc="80D6FBB8">
      <w:start w:val="1"/>
      <w:numFmt w:val="bullet"/>
      <w:lvlText w:val=""/>
      <w:lvlJc w:val="left"/>
      <w:pPr>
        <w:ind w:left="360" w:hanging="360"/>
      </w:pPr>
      <w:rPr>
        <w:rFonts w:ascii="Wingdings" w:hAnsi="Wingdings" w:hint="default"/>
        <w:b/>
        <w:color w:val="7ABE4C"/>
        <w:sz w:val="72"/>
        <w:szCs w:val="7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02D454C"/>
    <w:multiLevelType w:val="hybridMultilevel"/>
    <w:tmpl w:val="C8BC5A8A"/>
    <w:lvl w:ilvl="0" w:tplc="0419000B">
      <w:start w:val="1"/>
      <w:numFmt w:val="bullet"/>
      <w:lvlText w:val=""/>
      <w:lvlJc w:val="left"/>
      <w:pPr>
        <w:ind w:left="1337" w:hanging="360"/>
      </w:pPr>
      <w:rPr>
        <w:rFonts w:ascii="Wingdings" w:hAnsi="Wingdings"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34">
    <w:nsid w:val="71F80261"/>
    <w:multiLevelType w:val="hybridMultilevel"/>
    <w:tmpl w:val="EE46BB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73F42468"/>
    <w:multiLevelType w:val="hybridMultilevel"/>
    <w:tmpl w:val="12F813B6"/>
    <w:lvl w:ilvl="0" w:tplc="A2C6084A">
      <w:start w:val="1"/>
      <w:numFmt w:val="bullet"/>
      <w:lvlText w:val=""/>
      <w:lvlJc w:val="left"/>
      <w:pPr>
        <w:ind w:left="720" w:hanging="360"/>
      </w:pPr>
      <w:rPr>
        <w:rFonts w:ascii="Symbol" w:hAnsi="Symbol" w:hint="default"/>
        <w:color w:val="006FB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D857DC"/>
    <w:multiLevelType w:val="hybridMultilevel"/>
    <w:tmpl w:val="45AADE40"/>
    <w:lvl w:ilvl="0" w:tplc="4AA624E6">
      <w:start w:val="1"/>
      <w:numFmt w:val="bullet"/>
      <w:lvlText w:val=""/>
      <w:lvlJc w:val="left"/>
      <w:pPr>
        <w:ind w:left="720" w:hanging="360"/>
      </w:pPr>
      <w:rPr>
        <w:rFonts w:ascii="Symbol" w:hAnsi="Symbol" w:hint="default"/>
        <w:color w:val="7ABE4C"/>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18"/>
  </w:num>
  <w:num w:numId="4">
    <w:abstractNumId w:val="10"/>
  </w:num>
  <w:num w:numId="5">
    <w:abstractNumId w:val="7"/>
  </w:num>
  <w:num w:numId="6">
    <w:abstractNumId w:val="2"/>
  </w:num>
  <w:num w:numId="7">
    <w:abstractNumId w:val="31"/>
  </w:num>
  <w:num w:numId="8">
    <w:abstractNumId w:val="5"/>
  </w:num>
  <w:num w:numId="9">
    <w:abstractNumId w:val="35"/>
  </w:num>
  <w:num w:numId="10">
    <w:abstractNumId w:val="0"/>
  </w:num>
  <w:num w:numId="11">
    <w:abstractNumId w:val="30"/>
  </w:num>
  <w:num w:numId="12">
    <w:abstractNumId w:val="20"/>
  </w:num>
  <w:num w:numId="13">
    <w:abstractNumId w:val="22"/>
  </w:num>
  <w:num w:numId="14">
    <w:abstractNumId w:val="27"/>
  </w:num>
  <w:num w:numId="15">
    <w:abstractNumId w:val="23"/>
  </w:num>
  <w:num w:numId="16">
    <w:abstractNumId w:val="21"/>
  </w:num>
  <w:num w:numId="17">
    <w:abstractNumId w:val="13"/>
  </w:num>
  <w:num w:numId="18">
    <w:abstractNumId w:val="17"/>
  </w:num>
  <w:num w:numId="19">
    <w:abstractNumId w:val="9"/>
  </w:num>
  <w:num w:numId="20">
    <w:abstractNumId w:val="3"/>
  </w:num>
  <w:num w:numId="21">
    <w:abstractNumId w:val="26"/>
  </w:num>
  <w:num w:numId="22">
    <w:abstractNumId w:val="34"/>
  </w:num>
  <w:num w:numId="23">
    <w:abstractNumId w:val="16"/>
  </w:num>
  <w:num w:numId="24">
    <w:abstractNumId w:val="8"/>
  </w:num>
  <w:num w:numId="25">
    <w:abstractNumId w:val="32"/>
  </w:num>
  <w:num w:numId="26">
    <w:abstractNumId w:val="1"/>
  </w:num>
  <w:num w:numId="27">
    <w:abstractNumId w:val="15"/>
  </w:num>
  <w:num w:numId="28">
    <w:abstractNumId w:val="4"/>
  </w:num>
  <w:num w:numId="29">
    <w:abstractNumId w:val="6"/>
  </w:num>
  <w:num w:numId="30">
    <w:abstractNumId w:val="33"/>
  </w:num>
  <w:num w:numId="31">
    <w:abstractNumId w:val="12"/>
  </w:num>
  <w:num w:numId="32">
    <w:abstractNumId w:val="28"/>
  </w:num>
  <w:num w:numId="33">
    <w:abstractNumId w:val="25"/>
  </w:num>
  <w:num w:numId="34">
    <w:abstractNumId w:val="24"/>
  </w:num>
  <w:num w:numId="35">
    <w:abstractNumId w:val="14"/>
  </w:num>
  <w:num w:numId="36">
    <w:abstractNumId w:val="11"/>
  </w:num>
  <w:num w:numId="3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characterSpacingControl w:val="doNotCompress"/>
  <w:hdrShapeDefaults>
    <o:shapedefaults v:ext="edit" spidmax="2049"/>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C9"/>
    <w:rsid w:val="00002924"/>
    <w:rsid w:val="00003368"/>
    <w:rsid w:val="0000466C"/>
    <w:rsid w:val="0000518C"/>
    <w:rsid w:val="0001233E"/>
    <w:rsid w:val="00014D3C"/>
    <w:rsid w:val="00015A1A"/>
    <w:rsid w:val="00021246"/>
    <w:rsid w:val="00030875"/>
    <w:rsid w:val="00030E38"/>
    <w:rsid w:val="00033947"/>
    <w:rsid w:val="00033ED8"/>
    <w:rsid w:val="000408DA"/>
    <w:rsid w:val="0004147B"/>
    <w:rsid w:val="00043EC5"/>
    <w:rsid w:val="000450B5"/>
    <w:rsid w:val="00055A07"/>
    <w:rsid w:val="00056E3C"/>
    <w:rsid w:val="00062316"/>
    <w:rsid w:val="00063E12"/>
    <w:rsid w:val="00064855"/>
    <w:rsid w:val="000656E0"/>
    <w:rsid w:val="000658A3"/>
    <w:rsid w:val="0006690B"/>
    <w:rsid w:val="00067E57"/>
    <w:rsid w:val="00067ED7"/>
    <w:rsid w:val="00070679"/>
    <w:rsid w:val="00071219"/>
    <w:rsid w:val="0007187A"/>
    <w:rsid w:val="000752F2"/>
    <w:rsid w:val="00075B21"/>
    <w:rsid w:val="00076C29"/>
    <w:rsid w:val="00076D81"/>
    <w:rsid w:val="00084AD4"/>
    <w:rsid w:val="00087E66"/>
    <w:rsid w:val="00090654"/>
    <w:rsid w:val="0009340D"/>
    <w:rsid w:val="00094CC9"/>
    <w:rsid w:val="00097163"/>
    <w:rsid w:val="00097529"/>
    <w:rsid w:val="000A016D"/>
    <w:rsid w:val="000A2EA5"/>
    <w:rsid w:val="000B602D"/>
    <w:rsid w:val="000B64ED"/>
    <w:rsid w:val="000B761A"/>
    <w:rsid w:val="000C011F"/>
    <w:rsid w:val="000C0627"/>
    <w:rsid w:val="000C3206"/>
    <w:rsid w:val="000C5014"/>
    <w:rsid w:val="000C5E8E"/>
    <w:rsid w:val="000C6252"/>
    <w:rsid w:val="000C6638"/>
    <w:rsid w:val="000C6B60"/>
    <w:rsid w:val="000C7A01"/>
    <w:rsid w:val="000D0478"/>
    <w:rsid w:val="000D22AB"/>
    <w:rsid w:val="000E0413"/>
    <w:rsid w:val="000E1925"/>
    <w:rsid w:val="000E6855"/>
    <w:rsid w:val="000E7CEE"/>
    <w:rsid w:val="000F2CB5"/>
    <w:rsid w:val="000F5073"/>
    <w:rsid w:val="00101C0F"/>
    <w:rsid w:val="00102D6E"/>
    <w:rsid w:val="00105C8A"/>
    <w:rsid w:val="0010625E"/>
    <w:rsid w:val="00107191"/>
    <w:rsid w:val="001101DE"/>
    <w:rsid w:val="001114DC"/>
    <w:rsid w:val="00111A6F"/>
    <w:rsid w:val="001224A8"/>
    <w:rsid w:val="00123E23"/>
    <w:rsid w:val="001255F0"/>
    <w:rsid w:val="0013073C"/>
    <w:rsid w:val="00130F15"/>
    <w:rsid w:val="001351A1"/>
    <w:rsid w:val="0013529B"/>
    <w:rsid w:val="001367DA"/>
    <w:rsid w:val="00146095"/>
    <w:rsid w:val="00150317"/>
    <w:rsid w:val="00153607"/>
    <w:rsid w:val="00161F48"/>
    <w:rsid w:val="001650EC"/>
    <w:rsid w:val="00171446"/>
    <w:rsid w:val="001717BE"/>
    <w:rsid w:val="00171855"/>
    <w:rsid w:val="00175AA7"/>
    <w:rsid w:val="00180F9B"/>
    <w:rsid w:val="00182162"/>
    <w:rsid w:val="00185598"/>
    <w:rsid w:val="001859C0"/>
    <w:rsid w:val="00186A40"/>
    <w:rsid w:val="00186E30"/>
    <w:rsid w:val="00187EBC"/>
    <w:rsid w:val="00187EFB"/>
    <w:rsid w:val="00190621"/>
    <w:rsid w:val="001906DE"/>
    <w:rsid w:val="00191300"/>
    <w:rsid w:val="00193D33"/>
    <w:rsid w:val="00197DFF"/>
    <w:rsid w:val="001A03DF"/>
    <w:rsid w:val="001A0C6E"/>
    <w:rsid w:val="001A302D"/>
    <w:rsid w:val="001A6E7E"/>
    <w:rsid w:val="001B0498"/>
    <w:rsid w:val="001B0E78"/>
    <w:rsid w:val="001B5A4D"/>
    <w:rsid w:val="001C070A"/>
    <w:rsid w:val="001C4760"/>
    <w:rsid w:val="001C53C2"/>
    <w:rsid w:val="001C5DBC"/>
    <w:rsid w:val="001D24CF"/>
    <w:rsid w:val="001D3762"/>
    <w:rsid w:val="001D4F04"/>
    <w:rsid w:val="001D50E6"/>
    <w:rsid w:val="001E0F80"/>
    <w:rsid w:val="001E211D"/>
    <w:rsid w:val="001E267F"/>
    <w:rsid w:val="001E2ABA"/>
    <w:rsid w:val="001E2E5E"/>
    <w:rsid w:val="001E32FF"/>
    <w:rsid w:val="001E3547"/>
    <w:rsid w:val="001E3F37"/>
    <w:rsid w:val="001E63BF"/>
    <w:rsid w:val="001E63DC"/>
    <w:rsid w:val="001F40C2"/>
    <w:rsid w:val="001F44D3"/>
    <w:rsid w:val="001F5419"/>
    <w:rsid w:val="001F56A1"/>
    <w:rsid w:val="001F636A"/>
    <w:rsid w:val="001F661F"/>
    <w:rsid w:val="001F6962"/>
    <w:rsid w:val="001F6EB3"/>
    <w:rsid w:val="001F7D30"/>
    <w:rsid w:val="0020198E"/>
    <w:rsid w:val="00205939"/>
    <w:rsid w:val="00205B25"/>
    <w:rsid w:val="002073B4"/>
    <w:rsid w:val="00207422"/>
    <w:rsid w:val="00210EAD"/>
    <w:rsid w:val="00211A30"/>
    <w:rsid w:val="002123BF"/>
    <w:rsid w:val="00212FBE"/>
    <w:rsid w:val="0021370D"/>
    <w:rsid w:val="00214783"/>
    <w:rsid w:val="00214856"/>
    <w:rsid w:val="00215639"/>
    <w:rsid w:val="00216DE0"/>
    <w:rsid w:val="002175D9"/>
    <w:rsid w:val="0022061B"/>
    <w:rsid w:val="00223346"/>
    <w:rsid w:val="00223D40"/>
    <w:rsid w:val="00224C36"/>
    <w:rsid w:val="0022564C"/>
    <w:rsid w:val="002301E7"/>
    <w:rsid w:val="00233DBE"/>
    <w:rsid w:val="00234A8D"/>
    <w:rsid w:val="00241BDA"/>
    <w:rsid w:val="002444CF"/>
    <w:rsid w:val="00244AD9"/>
    <w:rsid w:val="00247B50"/>
    <w:rsid w:val="00250305"/>
    <w:rsid w:val="00250447"/>
    <w:rsid w:val="00253850"/>
    <w:rsid w:val="00255110"/>
    <w:rsid w:val="00255385"/>
    <w:rsid w:val="00255CA5"/>
    <w:rsid w:val="00256C7B"/>
    <w:rsid w:val="00257333"/>
    <w:rsid w:val="0026049D"/>
    <w:rsid w:val="0026220F"/>
    <w:rsid w:val="00276B9E"/>
    <w:rsid w:val="00281F70"/>
    <w:rsid w:val="00285FF4"/>
    <w:rsid w:val="00287E6B"/>
    <w:rsid w:val="00291A7B"/>
    <w:rsid w:val="00292BA5"/>
    <w:rsid w:val="0029311A"/>
    <w:rsid w:val="002951A0"/>
    <w:rsid w:val="00296141"/>
    <w:rsid w:val="002967C5"/>
    <w:rsid w:val="002978ED"/>
    <w:rsid w:val="002A3347"/>
    <w:rsid w:val="002A77DA"/>
    <w:rsid w:val="002B2F95"/>
    <w:rsid w:val="002B4361"/>
    <w:rsid w:val="002B6388"/>
    <w:rsid w:val="002C2C9B"/>
    <w:rsid w:val="002C3736"/>
    <w:rsid w:val="002C76A6"/>
    <w:rsid w:val="002C7DC1"/>
    <w:rsid w:val="002D0504"/>
    <w:rsid w:val="002D20D9"/>
    <w:rsid w:val="002D30CB"/>
    <w:rsid w:val="002D368B"/>
    <w:rsid w:val="002D5DCC"/>
    <w:rsid w:val="002D67D4"/>
    <w:rsid w:val="002D7382"/>
    <w:rsid w:val="002E05AB"/>
    <w:rsid w:val="002E2477"/>
    <w:rsid w:val="002E36F3"/>
    <w:rsid w:val="002E3971"/>
    <w:rsid w:val="002E4B14"/>
    <w:rsid w:val="002E57C9"/>
    <w:rsid w:val="002E68A5"/>
    <w:rsid w:val="002E7528"/>
    <w:rsid w:val="002E7D76"/>
    <w:rsid w:val="002F2745"/>
    <w:rsid w:val="002F2C5E"/>
    <w:rsid w:val="002F596F"/>
    <w:rsid w:val="00304979"/>
    <w:rsid w:val="00304B06"/>
    <w:rsid w:val="00306D4B"/>
    <w:rsid w:val="003100A4"/>
    <w:rsid w:val="00313C66"/>
    <w:rsid w:val="00314470"/>
    <w:rsid w:val="003157D1"/>
    <w:rsid w:val="00316F1B"/>
    <w:rsid w:val="00323B58"/>
    <w:rsid w:val="00325166"/>
    <w:rsid w:val="00326D68"/>
    <w:rsid w:val="00327A2D"/>
    <w:rsid w:val="00327D44"/>
    <w:rsid w:val="003333CC"/>
    <w:rsid w:val="00333660"/>
    <w:rsid w:val="003368D3"/>
    <w:rsid w:val="0033730F"/>
    <w:rsid w:val="0033786D"/>
    <w:rsid w:val="00342E26"/>
    <w:rsid w:val="00343371"/>
    <w:rsid w:val="0034570D"/>
    <w:rsid w:val="00345E86"/>
    <w:rsid w:val="00346B8F"/>
    <w:rsid w:val="00346B9B"/>
    <w:rsid w:val="00347018"/>
    <w:rsid w:val="00347962"/>
    <w:rsid w:val="00350934"/>
    <w:rsid w:val="00350BC5"/>
    <w:rsid w:val="00351023"/>
    <w:rsid w:val="00352A63"/>
    <w:rsid w:val="003551C7"/>
    <w:rsid w:val="00361EBC"/>
    <w:rsid w:val="00362221"/>
    <w:rsid w:val="003622A8"/>
    <w:rsid w:val="00363DBE"/>
    <w:rsid w:val="003642B7"/>
    <w:rsid w:val="00366C88"/>
    <w:rsid w:val="00371867"/>
    <w:rsid w:val="00372104"/>
    <w:rsid w:val="00373BB1"/>
    <w:rsid w:val="00376F64"/>
    <w:rsid w:val="0038152B"/>
    <w:rsid w:val="0038338B"/>
    <w:rsid w:val="00384D51"/>
    <w:rsid w:val="00385260"/>
    <w:rsid w:val="00385C20"/>
    <w:rsid w:val="00392187"/>
    <w:rsid w:val="00393453"/>
    <w:rsid w:val="003934E9"/>
    <w:rsid w:val="00396723"/>
    <w:rsid w:val="003A0552"/>
    <w:rsid w:val="003A18C1"/>
    <w:rsid w:val="003B34F3"/>
    <w:rsid w:val="003B3CF8"/>
    <w:rsid w:val="003B411E"/>
    <w:rsid w:val="003B4B95"/>
    <w:rsid w:val="003C1A30"/>
    <w:rsid w:val="003C1FCD"/>
    <w:rsid w:val="003C2FFC"/>
    <w:rsid w:val="003C4937"/>
    <w:rsid w:val="003C6B24"/>
    <w:rsid w:val="003C7F20"/>
    <w:rsid w:val="003D1B28"/>
    <w:rsid w:val="003D245E"/>
    <w:rsid w:val="003D253A"/>
    <w:rsid w:val="003D2C2F"/>
    <w:rsid w:val="003D2C67"/>
    <w:rsid w:val="003D4A5A"/>
    <w:rsid w:val="003E0DC4"/>
    <w:rsid w:val="003E1FBE"/>
    <w:rsid w:val="003E21F7"/>
    <w:rsid w:val="003E393A"/>
    <w:rsid w:val="003E7B26"/>
    <w:rsid w:val="003F3A53"/>
    <w:rsid w:val="003F3B6D"/>
    <w:rsid w:val="003F54E9"/>
    <w:rsid w:val="003F65D9"/>
    <w:rsid w:val="004033ED"/>
    <w:rsid w:val="00404F91"/>
    <w:rsid w:val="004106B9"/>
    <w:rsid w:val="004153D9"/>
    <w:rsid w:val="00415C2C"/>
    <w:rsid w:val="00421A08"/>
    <w:rsid w:val="00422148"/>
    <w:rsid w:val="004222F9"/>
    <w:rsid w:val="0042394A"/>
    <w:rsid w:val="004274A4"/>
    <w:rsid w:val="0043188C"/>
    <w:rsid w:val="00433FDD"/>
    <w:rsid w:val="0043411D"/>
    <w:rsid w:val="00437341"/>
    <w:rsid w:val="00443A9D"/>
    <w:rsid w:val="00443E19"/>
    <w:rsid w:val="00444FC6"/>
    <w:rsid w:val="00445D20"/>
    <w:rsid w:val="00454CFE"/>
    <w:rsid w:val="004568DF"/>
    <w:rsid w:val="00460FA3"/>
    <w:rsid w:val="00463A6B"/>
    <w:rsid w:val="00465226"/>
    <w:rsid w:val="00465AF0"/>
    <w:rsid w:val="004674BA"/>
    <w:rsid w:val="00467E6C"/>
    <w:rsid w:val="004725DB"/>
    <w:rsid w:val="00474A50"/>
    <w:rsid w:val="00474F59"/>
    <w:rsid w:val="0047689B"/>
    <w:rsid w:val="0047709C"/>
    <w:rsid w:val="00477160"/>
    <w:rsid w:val="00480164"/>
    <w:rsid w:val="00481148"/>
    <w:rsid w:val="00482292"/>
    <w:rsid w:val="00485DC8"/>
    <w:rsid w:val="00486087"/>
    <w:rsid w:val="004861FA"/>
    <w:rsid w:val="00486CA3"/>
    <w:rsid w:val="00487EF4"/>
    <w:rsid w:val="00490ACD"/>
    <w:rsid w:val="0049100D"/>
    <w:rsid w:val="0049454F"/>
    <w:rsid w:val="00497A84"/>
    <w:rsid w:val="004A062D"/>
    <w:rsid w:val="004A20DE"/>
    <w:rsid w:val="004B4C1C"/>
    <w:rsid w:val="004B6252"/>
    <w:rsid w:val="004B750C"/>
    <w:rsid w:val="004B799A"/>
    <w:rsid w:val="004C1588"/>
    <w:rsid w:val="004C4276"/>
    <w:rsid w:val="004C5E17"/>
    <w:rsid w:val="004C6C53"/>
    <w:rsid w:val="004C7C1B"/>
    <w:rsid w:val="004D013A"/>
    <w:rsid w:val="004D0A4B"/>
    <w:rsid w:val="004D179B"/>
    <w:rsid w:val="004D1EE8"/>
    <w:rsid w:val="004D2B32"/>
    <w:rsid w:val="004D479C"/>
    <w:rsid w:val="004D6460"/>
    <w:rsid w:val="004D6B1A"/>
    <w:rsid w:val="004D7776"/>
    <w:rsid w:val="004E04D7"/>
    <w:rsid w:val="004E121A"/>
    <w:rsid w:val="004E5385"/>
    <w:rsid w:val="004E6856"/>
    <w:rsid w:val="004E6B08"/>
    <w:rsid w:val="004E7A2C"/>
    <w:rsid w:val="004F2442"/>
    <w:rsid w:val="004F5EEA"/>
    <w:rsid w:val="004F7E2B"/>
    <w:rsid w:val="005014A7"/>
    <w:rsid w:val="0050152E"/>
    <w:rsid w:val="00502925"/>
    <w:rsid w:val="00502AF1"/>
    <w:rsid w:val="0050639C"/>
    <w:rsid w:val="005137CF"/>
    <w:rsid w:val="005138E0"/>
    <w:rsid w:val="00514C95"/>
    <w:rsid w:val="00514F2F"/>
    <w:rsid w:val="00515F67"/>
    <w:rsid w:val="00516350"/>
    <w:rsid w:val="00516FD3"/>
    <w:rsid w:val="005230D5"/>
    <w:rsid w:val="00524E47"/>
    <w:rsid w:val="00525D5C"/>
    <w:rsid w:val="0053082D"/>
    <w:rsid w:val="00530855"/>
    <w:rsid w:val="00532551"/>
    <w:rsid w:val="00536882"/>
    <w:rsid w:val="005377AF"/>
    <w:rsid w:val="00540DBF"/>
    <w:rsid w:val="00543A14"/>
    <w:rsid w:val="00543A9B"/>
    <w:rsid w:val="00547806"/>
    <w:rsid w:val="00551F5E"/>
    <w:rsid w:val="00552A4C"/>
    <w:rsid w:val="00554F22"/>
    <w:rsid w:val="00554F44"/>
    <w:rsid w:val="0055571C"/>
    <w:rsid w:val="005573F2"/>
    <w:rsid w:val="00563CAB"/>
    <w:rsid w:val="00563EA5"/>
    <w:rsid w:val="00565B3C"/>
    <w:rsid w:val="0056644D"/>
    <w:rsid w:val="0057171B"/>
    <w:rsid w:val="00573168"/>
    <w:rsid w:val="00574E23"/>
    <w:rsid w:val="00575741"/>
    <w:rsid w:val="00577894"/>
    <w:rsid w:val="005778DC"/>
    <w:rsid w:val="00585C64"/>
    <w:rsid w:val="00587DBF"/>
    <w:rsid w:val="005909CF"/>
    <w:rsid w:val="005A0580"/>
    <w:rsid w:val="005A10FF"/>
    <w:rsid w:val="005A25CC"/>
    <w:rsid w:val="005A3DC3"/>
    <w:rsid w:val="005A7BD6"/>
    <w:rsid w:val="005B3206"/>
    <w:rsid w:val="005C249B"/>
    <w:rsid w:val="005C2E7D"/>
    <w:rsid w:val="005C2EC2"/>
    <w:rsid w:val="005C3626"/>
    <w:rsid w:val="005C4E32"/>
    <w:rsid w:val="005C7B0B"/>
    <w:rsid w:val="005D16C8"/>
    <w:rsid w:val="005D2488"/>
    <w:rsid w:val="005D46E6"/>
    <w:rsid w:val="005D46F7"/>
    <w:rsid w:val="005D4F2C"/>
    <w:rsid w:val="005D7061"/>
    <w:rsid w:val="005E07C6"/>
    <w:rsid w:val="005E0B63"/>
    <w:rsid w:val="005E41C8"/>
    <w:rsid w:val="005E4260"/>
    <w:rsid w:val="005E441C"/>
    <w:rsid w:val="005E4931"/>
    <w:rsid w:val="005E72EF"/>
    <w:rsid w:val="005F1A4A"/>
    <w:rsid w:val="005F4B8B"/>
    <w:rsid w:val="005F5CEF"/>
    <w:rsid w:val="005F607B"/>
    <w:rsid w:val="005F758F"/>
    <w:rsid w:val="00601200"/>
    <w:rsid w:val="006026F3"/>
    <w:rsid w:val="00602F13"/>
    <w:rsid w:val="00603661"/>
    <w:rsid w:val="0060566B"/>
    <w:rsid w:val="0060712E"/>
    <w:rsid w:val="006100F3"/>
    <w:rsid w:val="006111ED"/>
    <w:rsid w:val="00611884"/>
    <w:rsid w:val="006120AC"/>
    <w:rsid w:val="0061496D"/>
    <w:rsid w:val="006150AE"/>
    <w:rsid w:val="006151A6"/>
    <w:rsid w:val="0061543C"/>
    <w:rsid w:val="0062371E"/>
    <w:rsid w:val="0063001E"/>
    <w:rsid w:val="00630D12"/>
    <w:rsid w:val="00633963"/>
    <w:rsid w:val="0063399B"/>
    <w:rsid w:val="00633DA1"/>
    <w:rsid w:val="00634CDF"/>
    <w:rsid w:val="00635543"/>
    <w:rsid w:val="006355E8"/>
    <w:rsid w:val="00637817"/>
    <w:rsid w:val="006409BD"/>
    <w:rsid w:val="0064276E"/>
    <w:rsid w:val="00642883"/>
    <w:rsid w:val="00643A17"/>
    <w:rsid w:val="00643C56"/>
    <w:rsid w:val="00643EF6"/>
    <w:rsid w:val="00645711"/>
    <w:rsid w:val="00647049"/>
    <w:rsid w:val="00647982"/>
    <w:rsid w:val="00650F19"/>
    <w:rsid w:val="00650FAF"/>
    <w:rsid w:val="0065201F"/>
    <w:rsid w:val="00652704"/>
    <w:rsid w:val="006536B4"/>
    <w:rsid w:val="0065633C"/>
    <w:rsid w:val="00657C58"/>
    <w:rsid w:val="0066076E"/>
    <w:rsid w:val="00663112"/>
    <w:rsid w:val="00663890"/>
    <w:rsid w:val="00666606"/>
    <w:rsid w:val="00671580"/>
    <w:rsid w:val="00671983"/>
    <w:rsid w:val="006723E1"/>
    <w:rsid w:val="00673242"/>
    <w:rsid w:val="00674A20"/>
    <w:rsid w:val="00674DFF"/>
    <w:rsid w:val="00675A27"/>
    <w:rsid w:val="006764F2"/>
    <w:rsid w:val="00680FFF"/>
    <w:rsid w:val="006814CF"/>
    <w:rsid w:val="00684A79"/>
    <w:rsid w:val="00691641"/>
    <w:rsid w:val="00691F55"/>
    <w:rsid w:val="006920C3"/>
    <w:rsid w:val="00692508"/>
    <w:rsid w:val="00693707"/>
    <w:rsid w:val="00693EFD"/>
    <w:rsid w:val="0069449F"/>
    <w:rsid w:val="0069530B"/>
    <w:rsid w:val="006A355E"/>
    <w:rsid w:val="006A5FB8"/>
    <w:rsid w:val="006B0316"/>
    <w:rsid w:val="006B5811"/>
    <w:rsid w:val="006B6FF9"/>
    <w:rsid w:val="006C20BD"/>
    <w:rsid w:val="006C2447"/>
    <w:rsid w:val="006C7D8F"/>
    <w:rsid w:val="006D092B"/>
    <w:rsid w:val="006D1943"/>
    <w:rsid w:val="006D2CCB"/>
    <w:rsid w:val="006D5591"/>
    <w:rsid w:val="006D6291"/>
    <w:rsid w:val="006D67D4"/>
    <w:rsid w:val="006E0127"/>
    <w:rsid w:val="006E2F89"/>
    <w:rsid w:val="006E3461"/>
    <w:rsid w:val="006E48EF"/>
    <w:rsid w:val="006E75D2"/>
    <w:rsid w:val="006F5B74"/>
    <w:rsid w:val="006F5C66"/>
    <w:rsid w:val="006F77DE"/>
    <w:rsid w:val="007032AF"/>
    <w:rsid w:val="00703B9A"/>
    <w:rsid w:val="00706E19"/>
    <w:rsid w:val="0070707B"/>
    <w:rsid w:val="007077B8"/>
    <w:rsid w:val="007100A9"/>
    <w:rsid w:val="00710970"/>
    <w:rsid w:val="00713D6F"/>
    <w:rsid w:val="007143B2"/>
    <w:rsid w:val="00714741"/>
    <w:rsid w:val="00720229"/>
    <w:rsid w:val="00720E02"/>
    <w:rsid w:val="007235ED"/>
    <w:rsid w:val="00724DD8"/>
    <w:rsid w:val="00727FF2"/>
    <w:rsid w:val="00730312"/>
    <w:rsid w:val="007306B0"/>
    <w:rsid w:val="00737311"/>
    <w:rsid w:val="007427E4"/>
    <w:rsid w:val="00742C2C"/>
    <w:rsid w:val="007468DB"/>
    <w:rsid w:val="00747080"/>
    <w:rsid w:val="00757E71"/>
    <w:rsid w:val="00762469"/>
    <w:rsid w:val="00764178"/>
    <w:rsid w:val="007652B7"/>
    <w:rsid w:val="007708D2"/>
    <w:rsid w:val="007716C6"/>
    <w:rsid w:val="00771F8C"/>
    <w:rsid w:val="007730A1"/>
    <w:rsid w:val="00774A62"/>
    <w:rsid w:val="00774A8B"/>
    <w:rsid w:val="0077578A"/>
    <w:rsid w:val="00775B92"/>
    <w:rsid w:val="007774B7"/>
    <w:rsid w:val="00777647"/>
    <w:rsid w:val="00782698"/>
    <w:rsid w:val="007857E7"/>
    <w:rsid w:val="00786596"/>
    <w:rsid w:val="00790F72"/>
    <w:rsid w:val="007B4CFA"/>
    <w:rsid w:val="007B7DAC"/>
    <w:rsid w:val="007C1175"/>
    <w:rsid w:val="007C179C"/>
    <w:rsid w:val="007C2871"/>
    <w:rsid w:val="007C4C12"/>
    <w:rsid w:val="007C5137"/>
    <w:rsid w:val="007D34F9"/>
    <w:rsid w:val="007E1D2B"/>
    <w:rsid w:val="007F33D5"/>
    <w:rsid w:val="007F3BFE"/>
    <w:rsid w:val="007F4E83"/>
    <w:rsid w:val="007F6D67"/>
    <w:rsid w:val="00800CCA"/>
    <w:rsid w:val="00801F54"/>
    <w:rsid w:val="00802123"/>
    <w:rsid w:val="0080260E"/>
    <w:rsid w:val="00803E1F"/>
    <w:rsid w:val="00813631"/>
    <w:rsid w:val="0081516C"/>
    <w:rsid w:val="00815C9D"/>
    <w:rsid w:val="00817DF3"/>
    <w:rsid w:val="00817F42"/>
    <w:rsid w:val="008217C6"/>
    <w:rsid w:val="00822EAC"/>
    <w:rsid w:val="00826779"/>
    <w:rsid w:val="00833CF1"/>
    <w:rsid w:val="00833D7E"/>
    <w:rsid w:val="00834930"/>
    <w:rsid w:val="00835919"/>
    <w:rsid w:val="008359B9"/>
    <w:rsid w:val="00840DDC"/>
    <w:rsid w:val="0084215B"/>
    <w:rsid w:val="00842EAD"/>
    <w:rsid w:val="0084460C"/>
    <w:rsid w:val="00844F97"/>
    <w:rsid w:val="00845B84"/>
    <w:rsid w:val="00846B67"/>
    <w:rsid w:val="00847CB9"/>
    <w:rsid w:val="00850BA4"/>
    <w:rsid w:val="00851ABE"/>
    <w:rsid w:val="008528D9"/>
    <w:rsid w:val="0085419D"/>
    <w:rsid w:val="008556F1"/>
    <w:rsid w:val="00856AA7"/>
    <w:rsid w:val="0085702A"/>
    <w:rsid w:val="00860DF1"/>
    <w:rsid w:val="008629F7"/>
    <w:rsid w:val="00865062"/>
    <w:rsid w:val="00870ECB"/>
    <w:rsid w:val="00872CCA"/>
    <w:rsid w:val="0087497F"/>
    <w:rsid w:val="00875B29"/>
    <w:rsid w:val="00875BF4"/>
    <w:rsid w:val="008761BC"/>
    <w:rsid w:val="008767B1"/>
    <w:rsid w:val="00877A09"/>
    <w:rsid w:val="00877EE7"/>
    <w:rsid w:val="00880872"/>
    <w:rsid w:val="008816CF"/>
    <w:rsid w:val="00882A31"/>
    <w:rsid w:val="00885E64"/>
    <w:rsid w:val="00885EAC"/>
    <w:rsid w:val="00887892"/>
    <w:rsid w:val="008923FC"/>
    <w:rsid w:val="0089346A"/>
    <w:rsid w:val="00895F6C"/>
    <w:rsid w:val="008A1F08"/>
    <w:rsid w:val="008A2452"/>
    <w:rsid w:val="008A4862"/>
    <w:rsid w:val="008B69C3"/>
    <w:rsid w:val="008B6E4B"/>
    <w:rsid w:val="008D091D"/>
    <w:rsid w:val="008D282F"/>
    <w:rsid w:val="008D39BE"/>
    <w:rsid w:val="008D5F68"/>
    <w:rsid w:val="008E06C1"/>
    <w:rsid w:val="008E0BC4"/>
    <w:rsid w:val="008E13C2"/>
    <w:rsid w:val="008E32A5"/>
    <w:rsid w:val="008E3A1E"/>
    <w:rsid w:val="008E7C6D"/>
    <w:rsid w:val="008F0BDE"/>
    <w:rsid w:val="008F135C"/>
    <w:rsid w:val="008F1E0A"/>
    <w:rsid w:val="008F2863"/>
    <w:rsid w:val="008F556B"/>
    <w:rsid w:val="008F5CEB"/>
    <w:rsid w:val="008F6219"/>
    <w:rsid w:val="008F64B5"/>
    <w:rsid w:val="009006CD"/>
    <w:rsid w:val="00901C20"/>
    <w:rsid w:val="00904406"/>
    <w:rsid w:val="009053F8"/>
    <w:rsid w:val="009117F2"/>
    <w:rsid w:val="00911ECF"/>
    <w:rsid w:val="0091379B"/>
    <w:rsid w:val="00917ED6"/>
    <w:rsid w:val="00925769"/>
    <w:rsid w:val="00926897"/>
    <w:rsid w:val="0093234E"/>
    <w:rsid w:val="009355ED"/>
    <w:rsid w:val="00935E27"/>
    <w:rsid w:val="0093733A"/>
    <w:rsid w:val="00937F5D"/>
    <w:rsid w:val="0094032D"/>
    <w:rsid w:val="00940B84"/>
    <w:rsid w:val="00943A6A"/>
    <w:rsid w:val="00951B77"/>
    <w:rsid w:val="00953254"/>
    <w:rsid w:val="00954759"/>
    <w:rsid w:val="0096101F"/>
    <w:rsid w:val="0096204A"/>
    <w:rsid w:val="00962F4D"/>
    <w:rsid w:val="0096513E"/>
    <w:rsid w:val="00965AFE"/>
    <w:rsid w:val="009664E1"/>
    <w:rsid w:val="00970D13"/>
    <w:rsid w:val="0097647B"/>
    <w:rsid w:val="00980B31"/>
    <w:rsid w:val="00980CBE"/>
    <w:rsid w:val="00985DF3"/>
    <w:rsid w:val="00990B1B"/>
    <w:rsid w:val="00990DE6"/>
    <w:rsid w:val="00996839"/>
    <w:rsid w:val="0099720E"/>
    <w:rsid w:val="009A36DB"/>
    <w:rsid w:val="009A4F09"/>
    <w:rsid w:val="009A6687"/>
    <w:rsid w:val="009A7B64"/>
    <w:rsid w:val="009B0D85"/>
    <w:rsid w:val="009B1466"/>
    <w:rsid w:val="009B4AD1"/>
    <w:rsid w:val="009B621C"/>
    <w:rsid w:val="009C1A5A"/>
    <w:rsid w:val="009C1BFD"/>
    <w:rsid w:val="009C3E33"/>
    <w:rsid w:val="009C4795"/>
    <w:rsid w:val="009C64A3"/>
    <w:rsid w:val="009C7237"/>
    <w:rsid w:val="009C7B04"/>
    <w:rsid w:val="009D2AF2"/>
    <w:rsid w:val="009D445A"/>
    <w:rsid w:val="009D7298"/>
    <w:rsid w:val="009E4A02"/>
    <w:rsid w:val="009E5AE9"/>
    <w:rsid w:val="009F10F7"/>
    <w:rsid w:val="009F28B6"/>
    <w:rsid w:val="009F439E"/>
    <w:rsid w:val="00A02E80"/>
    <w:rsid w:val="00A07BB1"/>
    <w:rsid w:val="00A10408"/>
    <w:rsid w:val="00A1132D"/>
    <w:rsid w:val="00A15E9B"/>
    <w:rsid w:val="00A16DED"/>
    <w:rsid w:val="00A21756"/>
    <w:rsid w:val="00A23AEA"/>
    <w:rsid w:val="00A243FC"/>
    <w:rsid w:val="00A24CFD"/>
    <w:rsid w:val="00A25A01"/>
    <w:rsid w:val="00A25D1C"/>
    <w:rsid w:val="00A265A5"/>
    <w:rsid w:val="00A33672"/>
    <w:rsid w:val="00A33AA6"/>
    <w:rsid w:val="00A45446"/>
    <w:rsid w:val="00A4621E"/>
    <w:rsid w:val="00A52C91"/>
    <w:rsid w:val="00A5306F"/>
    <w:rsid w:val="00A553B7"/>
    <w:rsid w:val="00A560D3"/>
    <w:rsid w:val="00A5786A"/>
    <w:rsid w:val="00A62EC4"/>
    <w:rsid w:val="00A62FF9"/>
    <w:rsid w:val="00A637B8"/>
    <w:rsid w:val="00A6432B"/>
    <w:rsid w:val="00A64358"/>
    <w:rsid w:val="00A66454"/>
    <w:rsid w:val="00A66E0B"/>
    <w:rsid w:val="00A6702F"/>
    <w:rsid w:val="00A67A98"/>
    <w:rsid w:val="00A70AE5"/>
    <w:rsid w:val="00A726B3"/>
    <w:rsid w:val="00A75286"/>
    <w:rsid w:val="00A81010"/>
    <w:rsid w:val="00A8275F"/>
    <w:rsid w:val="00A96F7E"/>
    <w:rsid w:val="00AA0B2F"/>
    <w:rsid w:val="00AA1849"/>
    <w:rsid w:val="00AA1DAB"/>
    <w:rsid w:val="00AA2E63"/>
    <w:rsid w:val="00AA3B13"/>
    <w:rsid w:val="00AA3E52"/>
    <w:rsid w:val="00AB0CA3"/>
    <w:rsid w:val="00AB10C4"/>
    <w:rsid w:val="00AB3CD1"/>
    <w:rsid w:val="00AB4BC2"/>
    <w:rsid w:val="00AB6F22"/>
    <w:rsid w:val="00AC1E53"/>
    <w:rsid w:val="00AC2C5B"/>
    <w:rsid w:val="00AC2E59"/>
    <w:rsid w:val="00AC326E"/>
    <w:rsid w:val="00AC41F7"/>
    <w:rsid w:val="00AC74A2"/>
    <w:rsid w:val="00AD08E2"/>
    <w:rsid w:val="00AD26C9"/>
    <w:rsid w:val="00AE0370"/>
    <w:rsid w:val="00AE164A"/>
    <w:rsid w:val="00AE651A"/>
    <w:rsid w:val="00AE66C9"/>
    <w:rsid w:val="00AE7F37"/>
    <w:rsid w:val="00AF0FDC"/>
    <w:rsid w:val="00AF119C"/>
    <w:rsid w:val="00B00DB1"/>
    <w:rsid w:val="00B045BF"/>
    <w:rsid w:val="00B04D42"/>
    <w:rsid w:val="00B073B2"/>
    <w:rsid w:val="00B11A89"/>
    <w:rsid w:val="00B14091"/>
    <w:rsid w:val="00B15A86"/>
    <w:rsid w:val="00B15E86"/>
    <w:rsid w:val="00B16B9A"/>
    <w:rsid w:val="00B16EF0"/>
    <w:rsid w:val="00B179B0"/>
    <w:rsid w:val="00B21EFC"/>
    <w:rsid w:val="00B23398"/>
    <w:rsid w:val="00B25830"/>
    <w:rsid w:val="00B2600F"/>
    <w:rsid w:val="00B26A98"/>
    <w:rsid w:val="00B27B0C"/>
    <w:rsid w:val="00B27B34"/>
    <w:rsid w:val="00B30A81"/>
    <w:rsid w:val="00B31366"/>
    <w:rsid w:val="00B323EB"/>
    <w:rsid w:val="00B347BF"/>
    <w:rsid w:val="00B3579F"/>
    <w:rsid w:val="00B449FA"/>
    <w:rsid w:val="00B44C66"/>
    <w:rsid w:val="00B46064"/>
    <w:rsid w:val="00B50F6D"/>
    <w:rsid w:val="00B5224D"/>
    <w:rsid w:val="00B53673"/>
    <w:rsid w:val="00B54327"/>
    <w:rsid w:val="00B54F89"/>
    <w:rsid w:val="00B5580F"/>
    <w:rsid w:val="00B57855"/>
    <w:rsid w:val="00B60510"/>
    <w:rsid w:val="00B60DEB"/>
    <w:rsid w:val="00B61079"/>
    <w:rsid w:val="00B61E95"/>
    <w:rsid w:val="00B71A0D"/>
    <w:rsid w:val="00B727D7"/>
    <w:rsid w:val="00B72871"/>
    <w:rsid w:val="00B74E9D"/>
    <w:rsid w:val="00B76311"/>
    <w:rsid w:val="00B82220"/>
    <w:rsid w:val="00B82792"/>
    <w:rsid w:val="00B85D69"/>
    <w:rsid w:val="00B87A35"/>
    <w:rsid w:val="00B90DEE"/>
    <w:rsid w:val="00B9204F"/>
    <w:rsid w:val="00B9698C"/>
    <w:rsid w:val="00B96A54"/>
    <w:rsid w:val="00B9749E"/>
    <w:rsid w:val="00BA0846"/>
    <w:rsid w:val="00BA1CAE"/>
    <w:rsid w:val="00BA324D"/>
    <w:rsid w:val="00BA6268"/>
    <w:rsid w:val="00BB7117"/>
    <w:rsid w:val="00BB74F9"/>
    <w:rsid w:val="00BB74FA"/>
    <w:rsid w:val="00BC0A19"/>
    <w:rsid w:val="00BC114E"/>
    <w:rsid w:val="00BC5938"/>
    <w:rsid w:val="00BC5C4D"/>
    <w:rsid w:val="00BD4B28"/>
    <w:rsid w:val="00BE1F3A"/>
    <w:rsid w:val="00BE5309"/>
    <w:rsid w:val="00BF0FF3"/>
    <w:rsid w:val="00BF1699"/>
    <w:rsid w:val="00BF29EE"/>
    <w:rsid w:val="00BF5174"/>
    <w:rsid w:val="00BF5470"/>
    <w:rsid w:val="00BF6612"/>
    <w:rsid w:val="00BF6E9E"/>
    <w:rsid w:val="00C00B70"/>
    <w:rsid w:val="00C03269"/>
    <w:rsid w:val="00C04207"/>
    <w:rsid w:val="00C042F6"/>
    <w:rsid w:val="00C07407"/>
    <w:rsid w:val="00C0743F"/>
    <w:rsid w:val="00C144CD"/>
    <w:rsid w:val="00C14D03"/>
    <w:rsid w:val="00C17F9D"/>
    <w:rsid w:val="00C3260C"/>
    <w:rsid w:val="00C357FB"/>
    <w:rsid w:val="00C35936"/>
    <w:rsid w:val="00C35EE4"/>
    <w:rsid w:val="00C361F0"/>
    <w:rsid w:val="00C37964"/>
    <w:rsid w:val="00C43146"/>
    <w:rsid w:val="00C444C9"/>
    <w:rsid w:val="00C46567"/>
    <w:rsid w:val="00C517F3"/>
    <w:rsid w:val="00C542D6"/>
    <w:rsid w:val="00C551E4"/>
    <w:rsid w:val="00C55F42"/>
    <w:rsid w:val="00C57B09"/>
    <w:rsid w:val="00C61011"/>
    <w:rsid w:val="00C62009"/>
    <w:rsid w:val="00C62022"/>
    <w:rsid w:val="00C6665D"/>
    <w:rsid w:val="00C67D8A"/>
    <w:rsid w:val="00C74197"/>
    <w:rsid w:val="00C74CDA"/>
    <w:rsid w:val="00C76948"/>
    <w:rsid w:val="00C80519"/>
    <w:rsid w:val="00C805EB"/>
    <w:rsid w:val="00C81EEE"/>
    <w:rsid w:val="00C821B3"/>
    <w:rsid w:val="00C85B9A"/>
    <w:rsid w:val="00C910F5"/>
    <w:rsid w:val="00C9211D"/>
    <w:rsid w:val="00C95084"/>
    <w:rsid w:val="00C95310"/>
    <w:rsid w:val="00C96219"/>
    <w:rsid w:val="00CA3059"/>
    <w:rsid w:val="00CA4F3C"/>
    <w:rsid w:val="00CA5AC9"/>
    <w:rsid w:val="00CB11DD"/>
    <w:rsid w:val="00CB3D77"/>
    <w:rsid w:val="00CB63D5"/>
    <w:rsid w:val="00CC1103"/>
    <w:rsid w:val="00CC2D1A"/>
    <w:rsid w:val="00CC2FE0"/>
    <w:rsid w:val="00CC73A5"/>
    <w:rsid w:val="00CC7998"/>
    <w:rsid w:val="00CD1B21"/>
    <w:rsid w:val="00CD1D97"/>
    <w:rsid w:val="00CD1E79"/>
    <w:rsid w:val="00CD4537"/>
    <w:rsid w:val="00CD6707"/>
    <w:rsid w:val="00CE5427"/>
    <w:rsid w:val="00CF03F0"/>
    <w:rsid w:val="00CF094B"/>
    <w:rsid w:val="00CF1F36"/>
    <w:rsid w:val="00CF2E37"/>
    <w:rsid w:val="00CF386C"/>
    <w:rsid w:val="00D047D1"/>
    <w:rsid w:val="00D05A2E"/>
    <w:rsid w:val="00D06516"/>
    <w:rsid w:val="00D10315"/>
    <w:rsid w:val="00D10891"/>
    <w:rsid w:val="00D11C58"/>
    <w:rsid w:val="00D14F32"/>
    <w:rsid w:val="00D156B5"/>
    <w:rsid w:val="00D161D7"/>
    <w:rsid w:val="00D227E6"/>
    <w:rsid w:val="00D26593"/>
    <w:rsid w:val="00D27FCC"/>
    <w:rsid w:val="00D34CE5"/>
    <w:rsid w:val="00D42E26"/>
    <w:rsid w:val="00D465B8"/>
    <w:rsid w:val="00D47CFD"/>
    <w:rsid w:val="00D47FB8"/>
    <w:rsid w:val="00D500EC"/>
    <w:rsid w:val="00D50AC3"/>
    <w:rsid w:val="00D50CF4"/>
    <w:rsid w:val="00D521D6"/>
    <w:rsid w:val="00D53894"/>
    <w:rsid w:val="00D555BF"/>
    <w:rsid w:val="00D566DE"/>
    <w:rsid w:val="00D604CC"/>
    <w:rsid w:val="00D634EC"/>
    <w:rsid w:val="00D65E32"/>
    <w:rsid w:val="00D733F7"/>
    <w:rsid w:val="00D81193"/>
    <w:rsid w:val="00D83DC8"/>
    <w:rsid w:val="00D857CB"/>
    <w:rsid w:val="00D857FE"/>
    <w:rsid w:val="00D8773F"/>
    <w:rsid w:val="00D92E2A"/>
    <w:rsid w:val="00D93BB2"/>
    <w:rsid w:val="00D93D72"/>
    <w:rsid w:val="00D94862"/>
    <w:rsid w:val="00D94E25"/>
    <w:rsid w:val="00D96C18"/>
    <w:rsid w:val="00D97134"/>
    <w:rsid w:val="00D97376"/>
    <w:rsid w:val="00DA0F60"/>
    <w:rsid w:val="00DA15F2"/>
    <w:rsid w:val="00DA27C8"/>
    <w:rsid w:val="00DA2AE4"/>
    <w:rsid w:val="00DA4A7D"/>
    <w:rsid w:val="00DA7EA2"/>
    <w:rsid w:val="00DB36C9"/>
    <w:rsid w:val="00DB4531"/>
    <w:rsid w:val="00DB4AAB"/>
    <w:rsid w:val="00DB5D1E"/>
    <w:rsid w:val="00DB5F7A"/>
    <w:rsid w:val="00DB637A"/>
    <w:rsid w:val="00DB6768"/>
    <w:rsid w:val="00DB6D08"/>
    <w:rsid w:val="00DC5415"/>
    <w:rsid w:val="00DC6BAE"/>
    <w:rsid w:val="00DC73A3"/>
    <w:rsid w:val="00DC7EC9"/>
    <w:rsid w:val="00DD04BB"/>
    <w:rsid w:val="00DD09B5"/>
    <w:rsid w:val="00DD24B8"/>
    <w:rsid w:val="00DD5488"/>
    <w:rsid w:val="00DE1289"/>
    <w:rsid w:val="00DE1BDC"/>
    <w:rsid w:val="00DE1D83"/>
    <w:rsid w:val="00DE1FDF"/>
    <w:rsid w:val="00DE6441"/>
    <w:rsid w:val="00DF0AD9"/>
    <w:rsid w:val="00DF1222"/>
    <w:rsid w:val="00DF26FB"/>
    <w:rsid w:val="00DF2864"/>
    <w:rsid w:val="00DF552F"/>
    <w:rsid w:val="00E00061"/>
    <w:rsid w:val="00E006D0"/>
    <w:rsid w:val="00E02513"/>
    <w:rsid w:val="00E02D5B"/>
    <w:rsid w:val="00E0464B"/>
    <w:rsid w:val="00E04850"/>
    <w:rsid w:val="00E06020"/>
    <w:rsid w:val="00E1174E"/>
    <w:rsid w:val="00E124F5"/>
    <w:rsid w:val="00E13089"/>
    <w:rsid w:val="00E216E6"/>
    <w:rsid w:val="00E22544"/>
    <w:rsid w:val="00E233AC"/>
    <w:rsid w:val="00E23A26"/>
    <w:rsid w:val="00E31AA7"/>
    <w:rsid w:val="00E34ED8"/>
    <w:rsid w:val="00E35FB9"/>
    <w:rsid w:val="00E42343"/>
    <w:rsid w:val="00E43C1C"/>
    <w:rsid w:val="00E44664"/>
    <w:rsid w:val="00E46D78"/>
    <w:rsid w:val="00E470B6"/>
    <w:rsid w:val="00E518BC"/>
    <w:rsid w:val="00E528E9"/>
    <w:rsid w:val="00E52EB5"/>
    <w:rsid w:val="00E56F3E"/>
    <w:rsid w:val="00E60404"/>
    <w:rsid w:val="00E620A6"/>
    <w:rsid w:val="00E66D85"/>
    <w:rsid w:val="00E74D66"/>
    <w:rsid w:val="00E75274"/>
    <w:rsid w:val="00E8445E"/>
    <w:rsid w:val="00E84C57"/>
    <w:rsid w:val="00E85346"/>
    <w:rsid w:val="00E85FC6"/>
    <w:rsid w:val="00E870AE"/>
    <w:rsid w:val="00E9290B"/>
    <w:rsid w:val="00E929BD"/>
    <w:rsid w:val="00E93E3A"/>
    <w:rsid w:val="00E953BB"/>
    <w:rsid w:val="00E95E1F"/>
    <w:rsid w:val="00E963BB"/>
    <w:rsid w:val="00E96422"/>
    <w:rsid w:val="00E964A2"/>
    <w:rsid w:val="00E97627"/>
    <w:rsid w:val="00EB0C8F"/>
    <w:rsid w:val="00EB445B"/>
    <w:rsid w:val="00EB516D"/>
    <w:rsid w:val="00EB5284"/>
    <w:rsid w:val="00EB6498"/>
    <w:rsid w:val="00EC0B79"/>
    <w:rsid w:val="00EC668E"/>
    <w:rsid w:val="00ED14A3"/>
    <w:rsid w:val="00ED1DA1"/>
    <w:rsid w:val="00ED4AC6"/>
    <w:rsid w:val="00ED7E34"/>
    <w:rsid w:val="00EE492F"/>
    <w:rsid w:val="00EE6901"/>
    <w:rsid w:val="00EF073C"/>
    <w:rsid w:val="00EF2F26"/>
    <w:rsid w:val="00EF4CB5"/>
    <w:rsid w:val="00F049AB"/>
    <w:rsid w:val="00F04B19"/>
    <w:rsid w:val="00F05E5C"/>
    <w:rsid w:val="00F143A7"/>
    <w:rsid w:val="00F16AAA"/>
    <w:rsid w:val="00F219E8"/>
    <w:rsid w:val="00F232E6"/>
    <w:rsid w:val="00F2478D"/>
    <w:rsid w:val="00F25EC0"/>
    <w:rsid w:val="00F26368"/>
    <w:rsid w:val="00F306AF"/>
    <w:rsid w:val="00F34F30"/>
    <w:rsid w:val="00F3775A"/>
    <w:rsid w:val="00F40881"/>
    <w:rsid w:val="00F441F1"/>
    <w:rsid w:val="00F45E94"/>
    <w:rsid w:val="00F5069A"/>
    <w:rsid w:val="00F51A32"/>
    <w:rsid w:val="00F51DB7"/>
    <w:rsid w:val="00F541D0"/>
    <w:rsid w:val="00F56A85"/>
    <w:rsid w:val="00F574FE"/>
    <w:rsid w:val="00F576BA"/>
    <w:rsid w:val="00F61A98"/>
    <w:rsid w:val="00F62F0A"/>
    <w:rsid w:val="00F64151"/>
    <w:rsid w:val="00F64E4B"/>
    <w:rsid w:val="00F72A1D"/>
    <w:rsid w:val="00F75215"/>
    <w:rsid w:val="00F75757"/>
    <w:rsid w:val="00F84808"/>
    <w:rsid w:val="00F853C1"/>
    <w:rsid w:val="00F85712"/>
    <w:rsid w:val="00F86EA2"/>
    <w:rsid w:val="00F91B0D"/>
    <w:rsid w:val="00F9602D"/>
    <w:rsid w:val="00F96583"/>
    <w:rsid w:val="00FA0426"/>
    <w:rsid w:val="00FA0E73"/>
    <w:rsid w:val="00FA26F5"/>
    <w:rsid w:val="00FA39E4"/>
    <w:rsid w:val="00FA6E7F"/>
    <w:rsid w:val="00FB1347"/>
    <w:rsid w:val="00FB2CF2"/>
    <w:rsid w:val="00FB3483"/>
    <w:rsid w:val="00FB7C3C"/>
    <w:rsid w:val="00FC0DED"/>
    <w:rsid w:val="00FC54C7"/>
    <w:rsid w:val="00FD0500"/>
    <w:rsid w:val="00FD0A47"/>
    <w:rsid w:val="00FD3E0C"/>
    <w:rsid w:val="00FE017E"/>
    <w:rsid w:val="00FE386B"/>
    <w:rsid w:val="00FE3A97"/>
    <w:rsid w:val="00FE3ABE"/>
    <w:rsid w:val="00FE52E4"/>
    <w:rsid w:val="00FE75DB"/>
    <w:rsid w:val="00FF081F"/>
    <w:rsid w:val="00FF0D63"/>
    <w:rsid w:val="00FF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9F00CB-FA6D-45F4-BA55-916DE4CB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CC9"/>
    <w:rPr>
      <w:rFonts w:ascii="Times New Roman" w:eastAsia="Times New Roman" w:hAnsi="Times New Roman"/>
      <w:sz w:val="24"/>
      <w:szCs w:val="24"/>
    </w:rPr>
  </w:style>
  <w:style w:type="paragraph" w:styleId="2">
    <w:name w:val="heading 2"/>
    <w:basedOn w:val="a"/>
    <w:next w:val="a"/>
    <w:link w:val="20"/>
    <w:uiPriority w:val="99"/>
    <w:qFormat/>
    <w:rsid w:val="00525D5C"/>
    <w:pPr>
      <w:keepNext/>
      <w:jc w:val="center"/>
      <w:outlineLvl w:val="1"/>
    </w:pPr>
    <w:rPr>
      <w:rFonts w:ascii="CourierCTT" w:hAnsi="CourierCTT"/>
      <w:b/>
      <w:bCs/>
      <w:sz w:val="20"/>
      <w:szCs w:val="20"/>
      <w:lang w:val="x-none" w:eastAsia="x-none"/>
    </w:rPr>
  </w:style>
  <w:style w:type="paragraph" w:styleId="3">
    <w:name w:val="heading 3"/>
    <w:basedOn w:val="a"/>
    <w:next w:val="a"/>
    <w:link w:val="30"/>
    <w:uiPriority w:val="99"/>
    <w:qFormat/>
    <w:rsid w:val="00525D5C"/>
    <w:pPr>
      <w:keepNext/>
      <w:jc w:val="center"/>
      <w:outlineLvl w:val="2"/>
    </w:pPr>
    <w:rPr>
      <w:rFonts w:ascii="CourierCTT" w:hAnsi="CourierCTT"/>
      <w:b/>
      <w:bCs/>
      <w:i/>
      <w:iCs/>
      <w:sz w:val="20"/>
      <w:szCs w:val="20"/>
      <w:lang w:val="x-none" w:eastAsia="x-none"/>
    </w:rPr>
  </w:style>
  <w:style w:type="paragraph" w:styleId="4">
    <w:name w:val="heading 4"/>
    <w:basedOn w:val="a"/>
    <w:next w:val="a"/>
    <w:link w:val="40"/>
    <w:uiPriority w:val="99"/>
    <w:qFormat/>
    <w:rsid w:val="00525D5C"/>
    <w:pPr>
      <w:keepNext/>
      <w:outlineLvl w:val="3"/>
    </w:pPr>
    <w:rPr>
      <w:rFonts w:ascii="CourierCTT" w:hAnsi="CourierCTT"/>
      <w:b/>
      <w:bCs/>
      <w:sz w:val="20"/>
      <w:szCs w:val="20"/>
      <w:lang w:val="x-none" w:eastAsia="x-none"/>
    </w:rPr>
  </w:style>
  <w:style w:type="paragraph" w:styleId="6">
    <w:name w:val="heading 6"/>
    <w:basedOn w:val="a"/>
    <w:next w:val="a"/>
    <w:link w:val="60"/>
    <w:uiPriority w:val="99"/>
    <w:qFormat/>
    <w:rsid w:val="00525D5C"/>
    <w:pPr>
      <w:keepNext/>
      <w:outlineLvl w:val="5"/>
    </w:pPr>
    <w:rPr>
      <w:rFonts w:ascii="CourierCTT" w:hAnsi="CourierCTT"/>
      <w:b/>
      <w:bCs/>
      <w:sz w:val="16"/>
      <w:szCs w:val="16"/>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94CC9"/>
    <w:rPr>
      <w:color w:val="0000FF"/>
      <w:u w:val="single"/>
    </w:rPr>
  </w:style>
  <w:style w:type="paragraph" w:customStyle="1" w:styleId="Default">
    <w:name w:val="Default"/>
    <w:rsid w:val="00094CC9"/>
    <w:pPr>
      <w:autoSpaceDE w:val="0"/>
      <w:autoSpaceDN w:val="0"/>
      <w:adjustRightInd w:val="0"/>
    </w:pPr>
    <w:rPr>
      <w:rFonts w:ascii="Arial" w:hAnsi="Arial" w:cs="Arial"/>
      <w:color w:val="000000"/>
      <w:sz w:val="24"/>
      <w:szCs w:val="24"/>
      <w:lang w:eastAsia="en-US"/>
    </w:rPr>
  </w:style>
  <w:style w:type="paragraph" w:styleId="a4">
    <w:name w:val="List Paragraph"/>
    <w:basedOn w:val="a"/>
    <w:uiPriority w:val="34"/>
    <w:qFormat/>
    <w:rsid w:val="00094CC9"/>
    <w:pPr>
      <w:ind w:left="720"/>
      <w:contextualSpacing/>
    </w:pPr>
  </w:style>
  <w:style w:type="paragraph" w:customStyle="1" w:styleId="ConsPlusNormal">
    <w:name w:val="ConsPlusNormal"/>
    <w:rsid w:val="00094CC9"/>
    <w:pPr>
      <w:widowControl w:val="0"/>
      <w:autoSpaceDE w:val="0"/>
      <w:autoSpaceDN w:val="0"/>
      <w:adjustRightInd w:val="0"/>
      <w:ind w:firstLine="720"/>
    </w:pPr>
    <w:rPr>
      <w:rFonts w:ascii="Arial" w:eastAsia="Times New Roman" w:hAnsi="Arial" w:cs="Arial"/>
    </w:rPr>
  </w:style>
  <w:style w:type="paragraph" w:customStyle="1" w:styleId="11">
    <w:name w:val="Заголовок 11"/>
    <w:basedOn w:val="a"/>
    <w:rsid w:val="00094CC9"/>
    <w:pPr>
      <w:outlineLvl w:val="1"/>
    </w:pPr>
    <w:rPr>
      <w:rFonts w:ascii="Tahoma" w:hAnsi="Tahoma" w:cs="Tahoma"/>
      <w:b/>
      <w:bCs/>
      <w:color w:val="206895"/>
      <w:kern w:val="36"/>
    </w:rPr>
  </w:style>
  <w:style w:type="paragraph" w:styleId="a5">
    <w:name w:val="Balloon Text"/>
    <w:basedOn w:val="a"/>
    <w:link w:val="a6"/>
    <w:uiPriority w:val="99"/>
    <w:semiHidden/>
    <w:unhideWhenUsed/>
    <w:rsid w:val="007F4E83"/>
    <w:rPr>
      <w:rFonts w:ascii="Tahoma" w:hAnsi="Tahoma"/>
      <w:sz w:val="16"/>
      <w:szCs w:val="16"/>
      <w:lang w:val="x-none"/>
    </w:rPr>
  </w:style>
  <w:style w:type="character" w:customStyle="1" w:styleId="a6">
    <w:name w:val="Текст выноски Знак"/>
    <w:link w:val="a5"/>
    <w:uiPriority w:val="99"/>
    <w:semiHidden/>
    <w:rsid w:val="007F4E83"/>
    <w:rPr>
      <w:rFonts w:ascii="Tahoma" w:eastAsia="Times New Roman" w:hAnsi="Tahoma" w:cs="Tahoma"/>
      <w:sz w:val="16"/>
      <w:szCs w:val="16"/>
      <w:lang w:eastAsia="ru-RU"/>
    </w:rPr>
  </w:style>
  <w:style w:type="paragraph" w:styleId="a7">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Зн"/>
    <w:basedOn w:val="a"/>
    <w:link w:val="a8"/>
    <w:uiPriority w:val="99"/>
    <w:unhideWhenUsed/>
    <w:rsid w:val="007F4E83"/>
    <w:rPr>
      <w:sz w:val="20"/>
      <w:szCs w:val="20"/>
      <w:lang w:val="x-none"/>
    </w:rPr>
  </w:style>
  <w:style w:type="character" w:customStyle="1" w:styleId="a8">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link w:val="a7"/>
    <w:uiPriority w:val="99"/>
    <w:rsid w:val="007F4E83"/>
    <w:rPr>
      <w:rFonts w:ascii="Times New Roman" w:eastAsia="Times New Roman" w:hAnsi="Times New Roman" w:cs="Times New Roman"/>
      <w:sz w:val="20"/>
      <w:szCs w:val="20"/>
      <w:lang w:eastAsia="ru-RU"/>
    </w:rPr>
  </w:style>
  <w:style w:type="character" w:styleId="a9">
    <w:name w:val="footnote reference"/>
    <w:unhideWhenUsed/>
    <w:rsid w:val="007F4E83"/>
    <w:rPr>
      <w:vertAlign w:val="superscript"/>
    </w:rPr>
  </w:style>
  <w:style w:type="paragraph" w:styleId="aa">
    <w:name w:val="endnote text"/>
    <w:basedOn w:val="a"/>
    <w:link w:val="ab"/>
    <w:uiPriority w:val="99"/>
    <w:semiHidden/>
    <w:unhideWhenUsed/>
    <w:rsid w:val="007F4E83"/>
    <w:rPr>
      <w:sz w:val="20"/>
      <w:szCs w:val="20"/>
      <w:lang w:val="x-none"/>
    </w:rPr>
  </w:style>
  <w:style w:type="character" w:customStyle="1" w:styleId="ab">
    <w:name w:val="Текст концевой сноски Знак"/>
    <w:link w:val="aa"/>
    <w:uiPriority w:val="99"/>
    <w:semiHidden/>
    <w:rsid w:val="007F4E83"/>
    <w:rPr>
      <w:rFonts w:ascii="Times New Roman" w:eastAsia="Times New Roman" w:hAnsi="Times New Roman" w:cs="Times New Roman"/>
      <w:sz w:val="20"/>
      <w:szCs w:val="20"/>
      <w:lang w:eastAsia="ru-RU"/>
    </w:rPr>
  </w:style>
  <w:style w:type="character" w:styleId="ac">
    <w:name w:val="endnote reference"/>
    <w:uiPriority w:val="99"/>
    <w:semiHidden/>
    <w:unhideWhenUsed/>
    <w:rsid w:val="007F4E83"/>
    <w:rPr>
      <w:vertAlign w:val="superscript"/>
    </w:rPr>
  </w:style>
  <w:style w:type="paragraph" w:customStyle="1" w:styleId="ConsPlusCell">
    <w:name w:val="ConsPlusCell"/>
    <w:uiPriority w:val="99"/>
    <w:rsid w:val="006D6291"/>
    <w:pPr>
      <w:widowControl w:val="0"/>
      <w:autoSpaceDE w:val="0"/>
      <w:autoSpaceDN w:val="0"/>
      <w:adjustRightInd w:val="0"/>
    </w:pPr>
    <w:rPr>
      <w:rFonts w:ascii="Arial" w:eastAsia="Times New Roman" w:hAnsi="Arial" w:cs="Arial"/>
    </w:rPr>
  </w:style>
  <w:style w:type="table" w:styleId="ad">
    <w:name w:val="Table Grid"/>
    <w:basedOn w:val="a1"/>
    <w:uiPriority w:val="59"/>
    <w:rsid w:val="00E8534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етка таблицы1"/>
    <w:basedOn w:val="a1"/>
    <w:next w:val="ad"/>
    <w:uiPriority w:val="59"/>
    <w:rsid w:val="006719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Indent"/>
    <w:basedOn w:val="a"/>
    <w:link w:val="af"/>
    <w:semiHidden/>
    <w:rsid w:val="00285FF4"/>
    <w:pPr>
      <w:ind w:firstLine="540"/>
      <w:jc w:val="both"/>
    </w:pPr>
    <w:rPr>
      <w:lang w:val="x-none" w:eastAsia="x-none"/>
    </w:rPr>
  </w:style>
  <w:style w:type="character" w:customStyle="1" w:styleId="af">
    <w:name w:val="Основной текст с отступом Знак"/>
    <w:link w:val="ae"/>
    <w:semiHidden/>
    <w:rsid w:val="00285FF4"/>
    <w:rPr>
      <w:rFonts w:ascii="Times New Roman" w:eastAsia="Times New Roman" w:hAnsi="Times New Roman" w:cs="Times New Roman"/>
      <w:sz w:val="24"/>
      <w:szCs w:val="24"/>
    </w:rPr>
  </w:style>
  <w:style w:type="paragraph" w:styleId="31">
    <w:name w:val="Body Text Indent 3"/>
    <w:basedOn w:val="a"/>
    <w:link w:val="32"/>
    <w:semiHidden/>
    <w:rsid w:val="00285FF4"/>
    <w:pPr>
      <w:autoSpaceDE w:val="0"/>
      <w:autoSpaceDN w:val="0"/>
      <w:adjustRightInd w:val="0"/>
      <w:spacing w:after="120"/>
      <w:ind w:firstLine="792"/>
      <w:jc w:val="both"/>
    </w:pPr>
    <w:rPr>
      <w:sz w:val="28"/>
      <w:szCs w:val="28"/>
      <w:lang w:val="x-none"/>
    </w:rPr>
  </w:style>
  <w:style w:type="character" w:customStyle="1" w:styleId="32">
    <w:name w:val="Основной текст с отступом 3 Знак"/>
    <w:link w:val="31"/>
    <w:semiHidden/>
    <w:rsid w:val="00285FF4"/>
    <w:rPr>
      <w:rFonts w:ascii="Times New Roman" w:eastAsia="Times New Roman" w:hAnsi="Times New Roman" w:cs="Arial"/>
      <w:sz w:val="28"/>
      <w:szCs w:val="28"/>
      <w:lang w:eastAsia="ru-RU"/>
    </w:rPr>
  </w:style>
  <w:style w:type="character" w:styleId="af0">
    <w:name w:val="annotation reference"/>
    <w:uiPriority w:val="99"/>
    <w:semiHidden/>
    <w:unhideWhenUsed/>
    <w:rsid w:val="00847CB9"/>
    <w:rPr>
      <w:sz w:val="16"/>
      <w:szCs w:val="16"/>
    </w:rPr>
  </w:style>
  <w:style w:type="paragraph" w:styleId="af1">
    <w:name w:val="annotation text"/>
    <w:basedOn w:val="a"/>
    <w:link w:val="af2"/>
    <w:uiPriority w:val="99"/>
    <w:unhideWhenUsed/>
    <w:rsid w:val="00DA15F2"/>
    <w:rPr>
      <w:sz w:val="20"/>
      <w:szCs w:val="20"/>
      <w:lang w:val="x-none" w:eastAsia="x-none"/>
    </w:rPr>
  </w:style>
  <w:style w:type="character" w:customStyle="1" w:styleId="af2">
    <w:name w:val="Текст примечания Знак"/>
    <w:link w:val="af1"/>
    <w:uiPriority w:val="99"/>
    <w:rsid w:val="00DA15F2"/>
    <w:rPr>
      <w:rFonts w:ascii="Times New Roman" w:eastAsia="Times New Roman" w:hAnsi="Times New Roman"/>
    </w:rPr>
  </w:style>
  <w:style w:type="paragraph" w:styleId="af3">
    <w:name w:val="annotation subject"/>
    <w:basedOn w:val="af1"/>
    <w:next w:val="af1"/>
    <w:link w:val="af4"/>
    <w:uiPriority w:val="99"/>
    <w:semiHidden/>
    <w:unhideWhenUsed/>
    <w:rsid w:val="00847CB9"/>
    <w:rPr>
      <w:b/>
      <w:bCs/>
    </w:rPr>
  </w:style>
  <w:style w:type="character" w:customStyle="1" w:styleId="af4">
    <w:name w:val="Тема примечания Знак"/>
    <w:link w:val="af3"/>
    <w:uiPriority w:val="99"/>
    <w:semiHidden/>
    <w:rsid w:val="00847CB9"/>
    <w:rPr>
      <w:rFonts w:ascii="Times New Roman" w:eastAsia="Times New Roman" w:hAnsi="Times New Roman"/>
      <w:b/>
      <w:bCs/>
    </w:rPr>
  </w:style>
  <w:style w:type="paragraph" w:styleId="af5">
    <w:name w:val="Intense Quote"/>
    <w:basedOn w:val="a"/>
    <w:next w:val="a"/>
    <w:link w:val="af6"/>
    <w:uiPriority w:val="30"/>
    <w:qFormat/>
    <w:rsid w:val="0084215B"/>
    <w:pPr>
      <w:pBdr>
        <w:bottom w:val="single" w:sz="4" w:space="4" w:color="4F81BD"/>
      </w:pBdr>
      <w:spacing w:before="200" w:after="280"/>
      <w:ind w:left="936" w:right="936"/>
    </w:pPr>
    <w:rPr>
      <w:b/>
      <w:bCs/>
      <w:i/>
      <w:iCs/>
      <w:color w:val="4F81BD"/>
      <w:lang w:val="x-none" w:eastAsia="x-none"/>
    </w:rPr>
  </w:style>
  <w:style w:type="character" w:customStyle="1" w:styleId="af6">
    <w:name w:val="Выделенная цитата Знак"/>
    <w:link w:val="af5"/>
    <w:uiPriority w:val="30"/>
    <w:rsid w:val="0084215B"/>
    <w:rPr>
      <w:rFonts w:ascii="Times New Roman" w:eastAsia="Times New Roman" w:hAnsi="Times New Roman"/>
      <w:b/>
      <w:bCs/>
      <w:i/>
      <w:iCs/>
      <w:color w:val="4F81BD"/>
      <w:sz w:val="24"/>
      <w:szCs w:val="24"/>
    </w:rPr>
  </w:style>
  <w:style w:type="paragraph" w:styleId="af7">
    <w:name w:val="Normal (Web)"/>
    <w:basedOn w:val="a"/>
    <w:uiPriority w:val="99"/>
    <w:unhideWhenUsed/>
    <w:rsid w:val="00D97134"/>
    <w:pPr>
      <w:spacing w:after="135"/>
    </w:pPr>
  </w:style>
  <w:style w:type="character" w:customStyle="1" w:styleId="apple-converted-space">
    <w:name w:val="apple-converted-space"/>
    <w:basedOn w:val="a0"/>
    <w:rsid w:val="00FD3E0C"/>
  </w:style>
  <w:style w:type="paragraph" w:customStyle="1" w:styleId="NoSpacing">
    <w:name w:val="No Spacing"/>
    <w:rsid w:val="00171855"/>
    <w:rPr>
      <w:rFonts w:ascii="Times New Roman" w:hAnsi="Times New Roman"/>
      <w:sz w:val="24"/>
      <w:szCs w:val="24"/>
    </w:rPr>
  </w:style>
  <w:style w:type="character" w:customStyle="1" w:styleId="20">
    <w:name w:val="Заголовок 2 Знак"/>
    <w:link w:val="2"/>
    <w:uiPriority w:val="99"/>
    <w:rsid w:val="00525D5C"/>
    <w:rPr>
      <w:rFonts w:ascii="CourierCTT" w:eastAsia="Times New Roman" w:hAnsi="CourierCTT" w:cs="CourierCTT"/>
      <w:b/>
      <w:bCs/>
    </w:rPr>
  </w:style>
  <w:style w:type="character" w:customStyle="1" w:styleId="30">
    <w:name w:val="Заголовок 3 Знак"/>
    <w:link w:val="3"/>
    <w:uiPriority w:val="99"/>
    <w:rsid w:val="00525D5C"/>
    <w:rPr>
      <w:rFonts w:ascii="CourierCTT" w:eastAsia="Times New Roman" w:hAnsi="CourierCTT" w:cs="CourierCTT"/>
      <w:b/>
      <w:bCs/>
      <w:i/>
      <w:iCs/>
    </w:rPr>
  </w:style>
  <w:style w:type="character" w:customStyle="1" w:styleId="40">
    <w:name w:val="Заголовок 4 Знак"/>
    <w:link w:val="4"/>
    <w:uiPriority w:val="99"/>
    <w:rsid w:val="00525D5C"/>
    <w:rPr>
      <w:rFonts w:ascii="CourierCTT" w:eastAsia="Times New Roman" w:hAnsi="CourierCTT" w:cs="CourierCTT"/>
      <w:b/>
      <w:bCs/>
    </w:rPr>
  </w:style>
  <w:style w:type="character" w:customStyle="1" w:styleId="60">
    <w:name w:val="Заголовок 6 Знак"/>
    <w:link w:val="6"/>
    <w:uiPriority w:val="99"/>
    <w:rsid w:val="00525D5C"/>
    <w:rPr>
      <w:rFonts w:ascii="CourierCTT" w:eastAsia="Times New Roman" w:hAnsi="CourierCTT" w:cs="CourierCTT"/>
      <w:b/>
      <w:bCs/>
      <w:sz w:val="16"/>
      <w:szCs w:val="16"/>
    </w:rPr>
  </w:style>
  <w:style w:type="character" w:styleId="af8">
    <w:name w:val="FollowedHyperlink"/>
    <w:uiPriority w:val="99"/>
    <w:semiHidden/>
    <w:unhideWhenUsed/>
    <w:rsid w:val="00C04207"/>
    <w:rPr>
      <w:color w:val="800080"/>
      <w:u w:val="single"/>
    </w:rPr>
  </w:style>
  <w:style w:type="paragraph" w:customStyle="1" w:styleId="ConsPlusNonformat">
    <w:name w:val="ConsPlusNonformat"/>
    <w:rsid w:val="00D92E2A"/>
    <w:pPr>
      <w:widowControl w:val="0"/>
      <w:autoSpaceDE w:val="0"/>
      <w:autoSpaceDN w:val="0"/>
    </w:pPr>
    <w:rPr>
      <w:rFonts w:ascii="Courier New" w:eastAsia="Times New Roman" w:hAnsi="Courier New" w:cs="Courier New"/>
    </w:rPr>
  </w:style>
  <w:style w:type="paragraph" w:styleId="af9">
    <w:name w:val="header"/>
    <w:basedOn w:val="a"/>
    <w:link w:val="afa"/>
    <w:uiPriority w:val="99"/>
    <w:unhideWhenUsed/>
    <w:rsid w:val="007C2871"/>
    <w:pPr>
      <w:tabs>
        <w:tab w:val="center" w:pos="4677"/>
        <w:tab w:val="right" w:pos="9355"/>
      </w:tabs>
    </w:pPr>
    <w:rPr>
      <w:lang w:val="x-none" w:eastAsia="x-none"/>
    </w:rPr>
  </w:style>
  <w:style w:type="character" w:customStyle="1" w:styleId="afa">
    <w:name w:val="Верхний колонтитул Знак"/>
    <w:link w:val="af9"/>
    <w:uiPriority w:val="99"/>
    <w:rsid w:val="007C2871"/>
    <w:rPr>
      <w:rFonts w:ascii="Times New Roman" w:eastAsia="Times New Roman" w:hAnsi="Times New Roman"/>
      <w:sz w:val="24"/>
      <w:szCs w:val="24"/>
    </w:rPr>
  </w:style>
  <w:style w:type="paragraph" w:styleId="afb">
    <w:name w:val="footer"/>
    <w:basedOn w:val="a"/>
    <w:link w:val="afc"/>
    <w:uiPriority w:val="99"/>
    <w:unhideWhenUsed/>
    <w:rsid w:val="007C2871"/>
    <w:pPr>
      <w:tabs>
        <w:tab w:val="center" w:pos="4677"/>
        <w:tab w:val="right" w:pos="9355"/>
      </w:tabs>
    </w:pPr>
    <w:rPr>
      <w:lang w:val="x-none" w:eastAsia="x-none"/>
    </w:rPr>
  </w:style>
  <w:style w:type="character" w:customStyle="1" w:styleId="afc">
    <w:name w:val="Нижний колонтитул Знак"/>
    <w:link w:val="afb"/>
    <w:uiPriority w:val="99"/>
    <w:rsid w:val="007C2871"/>
    <w:rPr>
      <w:rFonts w:ascii="Times New Roman" w:eastAsia="Times New Roman" w:hAnsi="Times New Roman"/>
      <w:sz w:val="24"/>
      <w:szCs w:val="24"/>
    </w:rPr>
  </w:style>
  <w:style w:type="paragraph" w:customStyle="1" w:styleId="ConsPlusTitle">
    <w:name w:val="ConsPlusTitle"/>
    <w:rsid w:val="0004147B"/>
    <w:pPr>
      <w:widowControl w:val="0"/>
      <w:autoSpaceDE w:val="0"/>
      <w:autoSpaceDN w:val="0"/>
    </w:pPr>
    <w:rPr>
      <w:rFonts w:eastAsia="Times New Roman" w:cs="Calibri"/>
      <w:b/>
      <w:sz w:val="22"/>
    </w:rPr>
  </w:style>
  <w:style w:type="character" w:styleId="afd">
    <w:name w:val="Strong"/>
    <w:uiPriority w:val="22"/>
    <w:qFormat/>
    <w:rsid w:val="00C074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4561">
      <w:bodyDiv w:val="1"/>
      <w:marLeft w:val="0"/>
      <w:marRight w:val="0"/>
      <w:marTop w:val="0"/>
      <w:marBottom w:val="0"/>
      <w:divBdr>
        <w:top w:val="none" w:sz="0" w:space="0" w:color="auto"/>
        <w:left w:val="none" w:sz="0" w:space="0" w:color="auto"/>
        <w:bottom w:val="none" w:sz="0" w:space="0" w:color="auto"/>
        <w:right w:val="none" w:sz="0" w:space="0" w:color="auto"/>
      </w:divBdr>
    </w:div>
    <w:div w:id="233900628">
      <w:bodyDiv w:val="1"/>
      <w:marLeft w:val="0"/>
      <w:marRight w:val="0"/>
      <w:marTop w:val="0"/>
      <w:marBottom w:val="0"/>
      <w:divBdr>
        <w:top w:val="none" w:sz="0" w:space="0" w:color="auto"/>
        <w:left w:val="none" w:sz="0" w:space="0" w:color="auto"/>
        <w:bottom w:val="none" w:sz="0" w:space="0" w:color="auto"/>
        <w:right w:val="none" w:sz="0" w:space="0" w:color="auto"/>
      </w:divBdr>
    </w:div>
    <w:div w:id="349918252">
      <w:bodyDiv w:val="1"/>
      <w:marLeft w:val="0"/>
      <w:marRight w:val="0"/>
      <w:marTop w:val="0"/>
      <w:marBottom w:val="0"/>
      <w:divBdr>
        <w:top w:val="none" w:sz="0" w:space="0" w:color="auto"/>
        <w:left w:val="none" w:sz="0" w:space="0" w:color="auto"/>
        <w:bottom w:val="none" w:sz="0" w:space="0" w:color="auto"/>
        <w:right w:val="none" w:sz="0" w:space="0" w:color="auto"/>
      </w:divBdr>
    </w:div>
    <w:div w:id="398482942">
      <w:bodyDiv w:val="1"/>
      <w:marLeft w:val="0"/>
      <w:marRight w:val="0"/>
      <w:marTop w:val="0"/>
      <w:marBottom w:val="0"/>
      <w:divBdr>
        <w:top w:val="none" w:sz="0" w:space="0" w:color="auto"/>
        <w:left w:val="none" w:sz="0" w:space="0" w:color="auto"/>
        <w:bottom w:val="none" w:sz="0" w:space="0" w:color="auto"/>
        <w:right w:val="none" w:sz="0" w:space="0" w:color="auto"/>
      </w:divBdr>
    </w:div>
    <w:div w:id="478302609">
      <w:bodyDiv w:val="1"/>
      <w:marLeft w:val="0"/>
      <w:marRight w:val="0"/>
      <w:marTop w:val="0"/>
      <w:marBottom w:val="0"/>
      <w:divBdr>
        <w:top w:val="none" w:sz="0" w:space="0" w:color="auto"/>
        <w:left w:val="none" w:sz="0" w:space="0" w:color="auto"/>
        <w:bottom w:val="none" w:sz="0" w:space="0" w:color="auto"/>
        <w:right w:val="none" w:sz="0" w:space="0" w:color="auto"/>
      </w:divBdr>
      <w:divsChild>
        <w:div w:id="134681896">
          <w:marLeft w:val="0"/>
          <w:marRight w:val="0"/>
          <w:marTop w:val="0"/>
          <w:marBottom w:val="0"/>
          <w:divBdr>
            <w:top w:val="none" w:sz="0" w:space="0" w:color="auto"/>
            <w:left w:val="none" w:sz="0" w:space="0" w:color="auto"/>
            <w:bottom w:val="none" w:sz="0" w:space="0" w:color="auto"/>
            <w:right w:val="none" w:sz="0" w:space="0" w:color="auto"/>
          </w:divBdr>
          <w:divsChild>
            <w:div w:id="586620840">
              <w:marLeft w:val="0"/>
              <w:marRight w:val="0"/>
              <w:marTop w:val="0"/>
              <w:marBottom w:val="0"/>
              <w:divBdr>
                <w:top w:val="none" w:sz="0" w:space="0" w:color="auto"/>
                <w:left w:val="none" w:sz="0" w:space="0" w:color="auto"/>
                <w:bottom w:val="none" w:sz="0" w:space="0" w:color="auto"/>
                <w:right w:val="none" w:sz="0" w:space="0" w:color="auto"/>
              </w:divBdr>
              <w:divsChild>
                <w:div w:id="1754037698">
                  <w:marLeft w:val="0"/>
                  <w:marRight w:val="0"/>
                  <w:marTop w:val="0"/>
                  <w:marBottom w:val="0"/>
                  <w:divBdr>
                    <w:top w:val="none" w:sz="0" w:space="0" w:color="auto"/>
                    <w:left w:val="none" w:sz="0" w:space="0" w:color="auto"/>
                    <w:bottom w:val="none" w:sz="0" w:space="0" w:color="auto"/>
                    <w:right w:val="none" w:sz="0" w:space="0" w:color="auto"/>
                  </w:divBdr>
                  <w:divsChild>
                    <w:div w:id="86580115">
                      <w:marLeft w:val="0"/>
                      <w:marRight w:val="0"/>
                      <w:marTop w:val="0"/>
                      <w:marBottom w:val="0"/>
                      <w:divBdr>
                        <w:top w:val="none" w:sz="0" w:space="0" w:color="auto"/>
                        <w:left w:val="none" w:sz="0" w:space="0" w:color="auto"/>
                        <w:bottom w:val="none" w:sz="0" w:space="0" w:color="auto"/>
                        <w:right w:val="none" w:sz="0" w:space="0" w:color="auto"/>
                      </w:divBdr>
                      <w:divsChild>
                        <w:div w:id="17623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687729">
      <w:bodyDiv w:val="1"/>
      <w:marLeft w:val="0"/>
      <w:marRight w:val="0"/>
      <w:marTop w:val="0"/>
      <w:marBottom w:val="0"/>
      <w:divBdr>
        <w:top w:val="none" w:sz="0" w:space="0" w:color="auto"/>
        <w:left w:val="none" w:sz="0" w:space="0" w:color="auto"/>
        <w:bottom w:val="none" w:sz="0" w:space="0" w:color="auto"/>
        <w:right w:val="none" w:sz="0" w:space="0" w:color="auto"/>
      </w:divBdr>
    </w:div>
    <w:div w:id="507403070">
      <w:bodyDiv w:val="1"/>
      <w:marLeft w:val="0"/>
      <w:marRight w:val="0"/>
      <w:marTop w:val="0"/>
      <w:marBottom w:val="0"/>
      <w:divBdr>
        <w:top w:val="none" w:sz="0" w:space="0" w:color="auto"/>
        <w:left w:val="none" w:sz="0" w:space="0" w:color="auto"/>
        <w:bottom w:val="none" w:sz="0" w:space="0" w:color="auto"/>
        <w:right w:val="none" w:sz="0" w:space="0" w:color="auto"/>
      </w:divBdr>
    </w:div>
    <w:div w:id="540020781">
      <w:bodyDiv w:val="1"/>
      <w:marLeft w:val="0"/>
      <w:marRight w:val="0"/>
      <w:marTop w:val="0"/>
      <w:marBottom w:val="0"/>
      <w:divBdr>
        <w:top w:val="none" w:sz="0" w:space="0" w:color="auto"/>
        <w:left w:val="none" w:sz="0" w:space="0" w:color="auto"/>
        <w:bottom w:val="none" w:sz="0" w:space="0" w:color="auto"/>
        <w:right w:val="none" w:sz="0" w:space="0" w:color="auto"/>
      </w:divBdr>
    </w:div>
    <w:div w:id="701444985">
      <w:bodyDiv w:val="1"/>
      <w:marLeft w:val="0"/>
      <w:marRight w:val="0"/>
      <w:marTop w:val="0"/>
      <w:marBottom w:val="0"/>
      <w:divBdr>
        <w:top w:val="none" w:sz="0" w:space="0" w:color="auto"/>
        <w:left w:val="none" w:sz="0" w:space="0" w:color="auto"/>
        <w:bottom w:val="none" w:sz="0" w:space="0" w:color="auto"/>
        <w:right w:val="none" w:sz="0" w:space="0" w:color="auto"/>
      </w:divBdr>
    </w:div>
    <w:div w:id="794298614">
      <w:bodyDiv w:val="1"/>
      <w:marLeft w:val="0"/>
      <w:marRight w:val="0"/>
      <w:marTop w:val="0"/>
      <w:marBottom w:val="0"/>
      <w:divBdr>
        <w:top w:val="none" w:sz="0" w:space="0" w:color="auto"/>
        <w:left w:val="none" w:sz="0" w:space="0" w:color="auto"/>
        <w:bottom w:val="none" w:sz="0" w:space="0" w:color="auto"/>
        <w:right w:val="none" w:sz="0" w:space="0" w:color="auto"/>
      </w:divBdr>
    </w:div>
    <w:div w:id="921377719">
      <w:bodyDiv w:val="1"/>
      <w:marLeft w:val="0"/>
      <w:marRight w:val="0"/>
      <w:marTop w:val="0"/>
      <w:marBottom w:val="0"/>
      <w:divBdr>
        <w:top w:val="none" w:sz="0" w:space="0" w:color="auto"/>
        <w:left w:val="none" w:sz="0" w:space="0" w:color="auto"/>
        <w:bottom w:val="none" w:sz="0" w:space="0" w:color="auto"/>
        <w:right w:val="none" w:sz="0" w:space="0" w:color="auto"/>
      </w:divBdr>
    </w:div>
    <w:div w:id="934629303">
      <w:bodyDiv w:val="1"/>
      <w:marLeft w:val="0"/>
      <w:marRight w:val="0"/>
      <w:marTop w:val="0"/>
      <w:marBottom w:val="0"/>
      <w:divBdr>
        <w:top w:val="none" w:sz="0" w:space="0" w:color="auto"/>
        <w:left w:val="none" w:sz="0" w:space="0" w:color="auto"/>
        <w:bottom w:val="none" w:sz="0" w:space="0" w:color="auto"/>
        <w:right w:val="none" w:sz="0" w:space="0" w:color="auto"/>
      </w:divBdr>
    </w:div>
    <w:div w:id="1076170403">
      <w:bodyDiv w:val="1"/>
      <w:marLeft w:val="0"/>
      <w:marRight w:val="0"/>
      <w:marTop w:val="0"/>
      <w:marBottom w:val="0"/>
      <w:divBdr>
        <w:top w:val="none" w:sz="0" w:space="0" w:color="auto"/>
        <w:left w:val="none" w:sz="0" w:space="0" w:color="auto"/>
        <w:bottom w:val="none" w:sz="0" w:space="0" w:color="auto"/>
        <w:right w:val="none" w:sz="0" w:space="0" w:color="auto"/>
      </w:divBdr>
    </w:div>
    <w:div w:id="1157838847">
      <w:bodyDiv w:val="1"/>
      <w:marLeft w:val="0"/>
      <w:marRight w:val="0"/>
      <w:marTop w:val="0"/>
      <w:marBottom w:val="0"/>
      <w:divBdr>
        <w:top w:val="none" w:sz="0" w:space="0" w:color="auto"/>
        <w:left w:val="none" w:sz="0" w:space="0" w:color="auto"/>
        <w:bottom w:val="none" w:sz="0" w:space="0" w:color="auto"/>
        <w:right w:val="none" w:sz="0" w:space="0" w:color="auto"/>
      </w:divBdr>
    </w:div>
    <w:div w:id="1178234489">
      <w:bodyDiv w:val="1"/>
      <w:marLeft w:val="0"/>
      <w:marRight w:val="0"/>
      <w:marTop w:val="0"/>
      <w:marBottom w:val="0"/>
      <w:divBdr>
        <w:top w:val="none" w:sz="0" w:space="0" w:color="auto"/>
        <w:left w:val="none" w:sz="0" w:space="0" w:color="auto"/>
        <w:bottom w:val="none" w:sz="0" w:space="0" w:color="auto"/>
        <w:right w:val="none" w:sz="0" w:space="0" w:color="auto"/>
      </w:divBdr>
    </w:div>
    <w:div w:id="1282765664">
      <w:bodyDiv w:val="1"/>
      <w:marLeft w:val="0"/>
      <w:marRight w:val="0"/>
      <w:marTop w:val="0"/>
      <w:marBottom w:val="0"/>
      <w:divBdr>
        <w:top w:val="none" w:sz="0" w:space="0" w:color="auto"/>
        <w:left w:val="none" w:sz="0" w:space="0" w:color="auto"/>
        <w:bottom w:val="none" w:sz="0" w:space="0" w:color="auto"/>
        <w:right w:val="none" w:sz="0" w:space="0" w:color="auto"/>
      </w:divBdr>
    </w:div>
    <w:div w:id="1371612751">
      <w:bodyDiv w:val="1"/>
      <w:marLeft w:val="0"/>
      <w:marRight w:val="0"/>
      <w:marTop w:val="0"/>
      <w:marBottom w:val="0"/>
      <w:divBdr>
        <w:top w:val="none" w:sz="0" w:space="0" w:color="auto"/>
        <w:left w:val="none" w:sz="0" w:space="0" w:color="auto"/>
        <w:bottom w:val="none" w:sz="0" w:space="0" w:color="auto"/>
        <w:right w:val="none" w:sz="0" w:space="0" w:color="auto"/>
      </w:divBdr>
    </w:div>
    <w:div w:id="1440830902">
      <w:bodyDiv w:val="1"/>
      <w:marLeft w:val="0"/>
      <w:marRight w:val="0"/>
      <w:marTop w:val="0"/>
      <w:marBottom w:val="0"/>
      <w:divBdr>
        <w:top w:val="none" w:sz="0" w:space="0" w:color="auto"/>
        <w:left w:val="none" w:sz="0" w:space="0" w:color="auto"/>
        <w:bottom w:val="none" w:sz="0" w:space="0" w:color="auto"/>
        <w:right w:val="none" w:sz="0" w:space="0" w:color="auto"/>
      </w:divBdr>
    </w:div>
    <w:div w:id="1533036343">
      <w:bodyDiv w:val="1"/>
      <w:marLeft w:val="0"/>
      <w:marRight w:val="0"/>
      <w:marTop w:val="0"/>
      <w:marBottom w:val="0"/>
      <w:divBdr>
        <w:top w:val="none" w:sz="0" w:space="0" w:color="auto"/>
        <w:left w:val="none" w:sz="0" w:space="0" w:color="auto"/>
        <w:bottom w:val="none" w:sz="0" w:space="0" w:color="auto"/>
        <w:right w:val="none" w:sz="0" w:space="0" w:color="auto"/>
      </w:divBdr>
    </w:div>
    <w:div w:id="1539926692">
      <w:bodyDiv w:val="1"/>
      <w:marLeft w:val="0"/>
      <w:marRight w:val="0"/>
      <w:marTop w:val="0"/>
      <w:marBottom w:val="0"/>
      <w:divBdr>
        <w:top w:val="none" w:sz="0" w:space="0" w:color="auto"/>
        <w:left w:val="none" w:sz="0" w:space="0" w:color="auto"/>
        <w:bottom w:val="none" w:sz="0" w:space="0" w:color="auto"/>
        <w:right w:val="none" w:sz="0" w:space="0" w:color="auto"/>
      </w:divBdr>
    </w:div>
    <w:div w:id="1877697491">
      <w:bodyDiv w:val="1"/>
      <w:marLeft w:val="0"/>
      <w:marRight w:val="0"/>
      <w:marTop w:val="0"/>
      <w:marBottom w:val="0"/>
      <w:divBdr>
        <w:top w:val="none" w:sz="0" w:space="0" w:color="auto"/>
        <w:left w:val="none" w:sz="0" w:space="0" w:color="auto"/>
        <w:bottom w:val="none" w:sz="0" w:space="0" w:color="auto"/>
        <w:right w:val="none" w:sz="0" w:space="0" w:color="auto"/>
      </w:divBdr>
    </w:div>
    <w:div w:id="1909613856">
      <w:bodyDiv w:val="1"/>
      <w:marLeft w:val="0"/>
      <w:marRight w:val="0"/>
      <w:marTop w:val="0"/>
      <w:marBottom w:val="0"/>
      <w:divBdr>
        <w:top w:val="none" w:sz="0" w:space="0" w:color="auto"/>
        <w:left w:val="none" w:sz="0" w:space="0" w:color="auto"/>
        <w:bottom w:val="none" w:sz="0" w:space="0" w:color="auto"/>
        <w:right w:val="none" w:sz="0" w:space="0" w:color="auto"/>
      </w:divBdr>
    </w:div>
    <w:div w:id="1923250001">
      <w:bodyDiv w:val="1"/>
      <w:marLeft w:val="0"/>
      <w:marRight w:val="0"/>
      <w:marTop w:val="0"/>
      <w:marBottom w:val="0"/>
      <w:divBdr>
        <w:top w:val="none" w:sz="0" w:space="0" w:color="auto"/>
        <w:left w:val="none" w:sz="0" w:space="0" w:color="auto"/>
        <w:bottom w:val="none" w:sz="0" w:space="0" w:color="auto"/>
        <w:right w:val="none" w:sz="0" w:space="0" w:color="auto"/>
      </w:divBdr>
    </w:div>
    <w:div w:id="1962690074">
      <w:bodyDiv w:val="1"/>
      <w:marLeft w:val="0"/>
      <w:marRight w:val="0"/>
      <w:marTop w:val="0"/>
      <w:marBottom w:val="0"/>
      <w:divBdr>
        <w:top w:val="none" w:sz="0" w:space="0" w:color="auto"/>
        <w:left w:val="none" w:sz="0" w:space="0" w:color="auto"/>
        <w:bottom w:val="none" w:sz="0" w:space="0" w:color="auto"/>
        <w:right w:val="none" w:sz="0" w:space="0" w:color="auto"/>
      </w:divBdr>
    </w:div>
    <w:div w:id="1967084762">
      <w:bodyDiv w:val="1"/>
      <w:marLeft w:val="0"/>
      <w:marRight w:val="0"/>
      <w:marTop w:val="0"/>
      <w:marBottom w:val="0"/>
      <w:divBdr>
        <w:top w:val="none" w:sz="0" w:space="0" w:color="auto"/>
        <w:left w:val="none" w:sz="0" w:space="0" w:color="auto"/>
        <w:bottom w:val="none" w:sz="0" w:space="0" w:color="auto"/>
        <w:right w:val="none" w:sz="0" w:space="0" w:color="auto"/>
      </w:divBdr>
    </w:div>
    <w:div w:id="2027828397">
      <w:bodyDiv w:val="1"/>
      <w:marLeft w:val="0"/>
      <w:marRight w:val="0"/>
      <w:marTop w:val="0"/>
      <w:marBottom w:val="0"/>
      <w:divBdr>
        <w:top w:val="none" w:sz="0" w:space="0" w:color="auto"/>
        <w:left w:val="none" w:sz="0" w:space="0" w:color="auto"/>
        <w:bottom w:val="none" w:sz="0" w:space="0" w:color="auto"/>
        <w:right w:val="none" w:sz="0" w:space="0" w:color="auto"/>
      </w:divBdr>
    </w:div>
    <w:div w:id="21199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D73CF-0327-496F-97C2-289D6B1C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Долгих ЕН</dc:creator>
  <cp:keywords/>
  <cp:lastModifiedBy>Надежда</cp:lastModifiedBy>
  <cp:revision>2</cp:revision>
  <cp:lastPrinted>2016-10-25T08:40:00Z</cp:lastPrinted>
  <dcterms:created xsi:type="dcterms:W3CDTF">2017-11-20T19:18:00Z</dcterms:created>
  <dcterms:modified xsi:type="dcterms:W3CDTF">2017-11-20T19:18:00Z</dcterms:modified>
</cp:coreProperties>
</file>