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2" w:rsidRDefault="00E32652">
      <w:pPr>
        <w:rPr>
          <w:sz w:val="16"/>
          <w:szCs w:val="16"/>
        </w:rPr>
      </w:pPr>
      <w:bookmarkStart w:id="0" w:name="_GoBack"/>
      <w:bookmarkEnd w:id="0"/>
    </w:p>
    <w:p w:rsidR="00E32652" w:rsidRDefault="00E3265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E32652" w:rsidRDefault="00E3265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E32652" w:rsidRDefault="000A0E6F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E32652">
        <w:rPr>
          <w:sz w:val="28"/>
          <w:szCs w:val="28"/>
        </w:rPr>
        <w:t>СОЗЫВА</w:t>
      </w:r>
    </w:p>
    <w:p w:rsidR="00E32652" w:rsidRDefault="00E32652">
      <w:pPr>
        <w:rPr>
          <w:b/>
          <w:sz w:val="16"/>
          <w:szCs w:val="16"/>
        </w:rPr>
      </w:pPr>
    </w:p>
    <w:p w:rsidR="00E32652" w:rsidRDefault="00E32652">
      <w:pPr>
        <w:pStyle w:val="1"/>
        <w:rPr>
          <w:b w:val="0"/>
          <w:sz w:val="28"/>
        </w:rPr>
      </w:pPr>
      <w:r>
        <w:rPr>
          <w:b w:val="0"/>
          <w:sz w:val="28"/>
        </w:rPr>
        <w:t>Р Е Ш Е Н И Е</w:t>
      </w:r>
    </w:p>
    <w:p w:rsidR="00E32652" w:rsidRDefault="000A0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Двенадцатого </w:t>
      </w:r>
      <w:r w:rsidR="00E32652">
        <w:rPr>
          <w:sz w:val="28"/>
          <w:szCs w:val="28"/>
        </w:rPr>
        <w:t xml:space="preserve">заседания Совета депутатов </w:t>
      </w:r>
    </w:p>
    <w:p w:rsidR="00E32652" w:rsidRDefault="00E3265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Саракташского  района</w:t>
      </w:r>
    </w:p>
    <w:p w:rsidR="00E32652" w:rsidRDefault="00E32652">
      <w:pPr>
        <w:jc w:val="center"/>
        <w:rPr>
          <w:sz w:val="28"/>
          <w:szCs w:val="28"/>
        </w:rPr>
      </w:pPr>
    </w:p>
    <w:p w:rsidR="00E32652" w:rsidRDefault="00E32652">
      <w:pPr>
        <w:jc w:val="center"/>
        <w:rPr>
          <w:sz w:val="28"/>
          <w:szCs w:val="28"/>
        </w:rPr>
      </w:pPr>
    </w:p>
    <w:p w:rsidR="00E32652" w:rsidRDefault="00E32652">
      <w:pPr>
        <w:rPr>
          <w:sz w:val="16"/>
          <w:szCs w:val="16"/>
        </w:rPr>
      </w:pPr>
    </w:p>
    <w:p w:rsidR="00E32652" w:rsidRDefault="00E32652">
      <w:pPr>
        <w:ind w:right="326"/>
        <w:rPr>
          <w:sz w:val="28"/>
        </w:rPr>
      </w:pPr>
      <w:r>
        <w:rPr>
          <w:sz w:val="28"/>
        </w:rPr>
        <w:t xml:space="preserve">№ </w:t>
      </w:r>
      <w:r w:rsidR="000A0E6F">
        <w:rPr>
          <w:sz w:val="28"/>
        </w:rPr>
        <w:t>61</w:t>
      </w:r>
      <w:r>
        <w:rPr>
          <w:sz w:val="28"/>
        </w:rPr>
        <w:t xml:space="preserve">                                                     </w:t>
      </w:r>
      <w:r w:rsidR="000A0E6F">
        <w:rPr>
          <w:sz w:val="28"/>
        </w:rPr>
        <w:t xml:space="preserve">                    от 27.12.</w:t>
      </w:r>
      <w:r>
        <w:rPr>
          <w:sz w:val="28"/>
        </w:rPr>
        <w:t xml:space="preserve"> 2016 года           </w:t>
      </w:r>
    </w:p>
    <w:p w:rsidR="00E32652" w:rsidRDefault="00E32652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0"/>
      </w:tblGrid>
      <w:tr w:rsidR="00E32652">
        <w:trPr>
          <w:jc w:val="center"/>
        </w:trPr>
        <w:tc>
          <w:tcPr>
            <w:tcW w:w="5600" w:type="dxa"/>
          </w:tcPr>
          <w:p w:rsidR="00E32652" w:rsidRDefault="00E32652">
            <w:pPr>
              <w:jc w:val="center"/>
              <w:rPr>
                <w:b/>
                <w:bCs/>
                <w:sz w:val="28"/>
              </w:rPr>
            </w:pPr>
            <w:r w:rsidRPr="000A0E6F">
              <w:rPr>
                <w:b/>
                <w:bCs/>
                <w:sz w:val="28"/>
              </w:rPr>
              <w:t>Об утверждении Положения о гербе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E32652" w:rsidRDefault="00E32652">
      <w:pPr>
        <w:pStyle w:val="a3"/>
        <w:tabs>
          <w:tab w:val="clear" w:pos="4677"/>
          <w:tab w:val="clear" w:pos="9355"/>
        </w:tabs>
      </w:pPr>
    </w:p>
    <w:p w:rsidR="00E32652" w:rsidRDefault="00E32652">
      <w:pPr>
        <w:ind w:right="3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80769">
        <w:rPr>
          <w:color w:val="000000"/>
          <w:sz w:val="28"/>
          <w:szCs w:val="28"/>
        </w:rPr>
        <w:t>статьями 3</w:t>
      </w:r>
      <w:r w:rsidR="000A0E6F">
        <w:rPr>
          <w:color w:val="000000"/>
          <w:sz w:val="28"/>
          <w:szCs w:val="28"/>
        </w:rPr>
        <w:t xml:space="preserve">, </w:t>
      </w:r>
      <w:r w:rsidR="00580769">
        <w:rPr>
          <w:color w:val="000000"/>
          <w:sz w:val="28"/>
          <w:szCs w:val="28"/>
        </w:rPr>
        <w:t>4</w:t>
      </w:r>
      <w:r w:rsidRPr="000A0E6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Новочеркасский сельсовет Саракташского района Оренбургской области,</w:t>
      </w:r>
    </w:p>
    <w:p w:rsidR="00E32652" w:rsidRDefault="00E32652">
      <w:pPr>
        <w:pStyle w:val="2"/>
        <w:ind w:firstLine="851"/>
        <w:jc w:val="left"/>
        <w:rPr>
          <w:sz w:val="16"/>
          <w:szCs w:val="16"/>
        </w:rPr>
      </w:pPr>
    </w:p>
    <w:p w:rsidR="00E32652" w:rsidRDefault="00E32652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сельсовета</w:t>
      </w:r>
    </w:p>
    <w:p w:rsidR="00E32652" w:rsidRDefault="00E32652">
      <w:pPr>
        <w:rPr>
          <w:sz w:val="16"/>
          <w:szCs w:val="16"/>
        </w:rPr>
      </w:pPr>
    </w:p>
    <w:p w:rsidR="00E32652" w:rsidRDefault="00E32652">
      <w:pPr>
        <w:pStyle w:val="20"/>
        <w:rPr>
          <w:sz w:val="28"/>
        </w:rPr>
      </w:pPr>
      <w:r>
        <w:rPr>
          <w:sz w:val="28"/>
        </w:rPr>
        <w:t>Р Е Ш И Л:</w:t>
      </w:r>
    </w:p>
    <w:p w:rsidR="00E32652" w:rsidRDefault="00E32652">
      <w:pPr>
        <w:pStyle w:val="20"/>
        <w:rPr>
          <w:sz w:val="16"/>
          <w:szCs w:val="16"/>
        </w:rPr>
      </w:pPr>
    </w:p>
    <w:p w:rsidR="00E32652" w:rsidRDefault="00E32652">
      <w:pPr>
        <w:ind w:right="326" w:firstLine="709"/>
        <w:jc w:val="both"/>
        <w:rPr>
          <w:sz w:val="28"/>
        </w:rPr>
      </w:pPr>
      <w:r>
        <w:rPr>
          <w:sz w:val="28"/>
        </w:rPr>
        <w:t>1.  Утвердить Положение о гербе муниципального образования Новочеркасский сельсовет Саракташского района Оренбургской области согласно приложению № 1.</w:t>
      </w:r>
    </w:p>
    <w:p w:rsidR="00E32652" w:rsidRDefault="00E32652">
      <w:pPr>
        <w:ind w:right="326" w:firstLine="709"/>
        <w:jc w:val="both"/>
        <w:rPr>
          <w:sz w:val="28"/>
        </w:rPr>
      </w:pPr>
      <w:r>
        <w:rPr>
          <w:sz w:val="28"/>
        </w:rPr>
        <w:t>2. Утвердить рисунок герба муниципального образования Новочеркасский сельсовет Саракташского района Оренбургской области (в многоцветном в виде гербового щита, многоцветном в виде коронованного гербового щита и одноцветном с использованием условной штриховки для обозначения цветов, вариантах (приложения 2, 3, 4, 5).</w:t>
      </w:r>
    </w:p>
    <w:p w:rsidR="00E32652" w:rsidRDefault="00E32652">
      <w:pPr>
        <w:ind w:right="326" w:firstLine="709"/>
        <w:jc w:val="both"/>
        <w:rPr>
          <w:sz w:val="28"/>
        </w:rPr>
      </w:pPr>
      <w:r>
        <w:rPr>
          <w:sz w:val="28"/>
        </w:rPr>
        <w:t>3. Поручить администрации муниципального образования Новочеркасский сельсовет Саракташского района зарегистрировать официальный символ (Герб) муниципального образования Новочеркасский сельсовет Саракташского района Оренбургской области в порядке, установленном законодательством Российской Федерации;</w:t>
      </w:r>
    </w:p>
    <w:p w:rsidR="000A0E6F" w:rsidRDefault="00E32652" w:rsidP="000A0E6F">
      <w:pPr>
        <w:jc w:val="both"/>
        <w:rPr>
          <w:sz w:val="28"/>
        </w:rPr>
      </w:pPr>
      <w:r>
        <w:rPr>
          <w:sz w:val="28"/>
        </w:rPr>
        <w:t xml:space="preserve"> </w:t>
      </w:r>
      <w:r w:rsidR="000A0E6F">
        <w:rPr>
          <w:sz w:val="28"/>
        </w:rPr>
        <w:t xml:space="preserve">        4.</w:t>
      </w:r>
      <w:r w:rsidR="000A0E6F">
        <w:rPr>
          <w:color w:val="FFFFFF"/>
          <w:sz w:val="28"/>
        </w:rPr>
        <w:t>.</w:t>
      </w:r>
      <w:r w:rsidR="000A0E6F" w:rsidRPr="00D32E69">
        <w:rPr>
          <w:sz w:val="28"/>
          <w:szCs w:val="28"/>
        </w:rPr>
        <w:t xml:space="preserve"> </w:t>
      </w:r>
      <w:r w:rsidR="000A0E6F" w:rsidRPr="0070746E">
        <w:rPr>
          <w:sz w:val="28"/>
          <w:szCs w:val="28"/>
        </w:rPr>
        <w:t xml:space="preserve">Контроль возложить на </w:t>
      </w:r>
      <w:r w:rsidR="000A0E6F">
        <w:rPr>
          <w:sz w:val="28"/>
          <w:szCs w:val="28"/>
        </w:rPr>
        <w:t xml:space="preserve">заместителя председателя </w:t>
      </w:r>
      <w:r w:rsidR="000A0E6F" w:rsidRPr="00DB2D8D">
        <w:rPr>
          <w:color w:val="000000"/>
          <w:sz w:val="28"/>
          <w:szCs w:val="28"/>
        </w:rPr>
        <w:t>Совета депутатов</w:t>
      </w:r>
      <w:r w:rsidR="000A0E6F" w:rsidRPr="0070746E">
        <w:rPr>
          <w:sz w:val="28"/>
          <w:szCs w:val="28"/>
        </w:rPr>
        <w:t xml:space="preserve"> </w:t>
      </w:r>
      <w:r w:rsidR="000A0E6F">
        <w:rPr>
          <w:sz w:val="28"/>
          <w:szCs w:val="28"/>
        </w:rPr>
        <w:t xml:space="preserve"> Новочеркасского </w:t>
      </w:r>
      <w:r w:rsidR="000A0E6F" w:rsidRPr="0070746E">
        <w:rPr>
          <w:sz w:val="28"/>
          <w:szCs w:val="28"/>
        </w:rPr>
        <w:t>сельсовета (</w:t>
      </w:r>
      <w:r w:rsidR="000A0E6F">
        <w:rPr>
          <w:sz w:val="28"/>
          <w:szCs w:val="28"/>
        </w:rPr>
        <w:t>Матвеева Г.П.</w:t>
      </w:r>
      <w:r w:rsidR="000A0E6F" w:rsidRPr="0070746E">
        <w:rPr>
          <w:sz w:val="28"/>
          <w:szCs w:val="28"/>
        </w:rPr>
        <w:t>).</w:t>
      </w:r>
    </w:p>
    <w:p w:rsidR="00E32652" w:rsidRDefault="000A0E6F">
      <w:pPr>
        <w:ind w:right="326"/>
        <w:jc w:val="both"/>
        <w:rPr>
          <w:sz w:val="28"/>
        </w:rPr>
      </w:pPr>
      <w:r>
        <w:rPr>
          <w:sz w:val="28"/>
        </w:rPr>
        <w:t xml:space="preserve">          5</w:t>
      </w:r>
      <w:r w:rsidR="00E32652">
        <w:rPr>
          <w:sz w:val="28"/>
        </w:rPr>
        <w:t>. Настоящее решение вступает в силу со дня подписания и подлежит  опубликованию путём размещения на официальном сайте администрации сельсовета.</w:t>
      </w:r>
    </w:p>
    <w:p w:rsidR="00E32652" w:rsidRDefault="00E32652">
      <w:pPr>
        <w:ind w:right="326"/>
        <w:jc w:val="both"/>
        <w:rPr>
          <w:sz w:val="28"/>
          <w:szCs w:val="28"/>
        </w:rPr>
      </w:pPr>
    </w:p>
    <w:p w:rsidR="00E32652" w:rsidRDefault="00E32652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2652" w:rsidRDefault="00E32652" w:rsidP="000A0E6F">
      <w:pPr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             </w:t>
      </w:r>
      <w:r w:rsidR="000A0E6F">
        <w:rPr>
          <w:sz w:val="28"/>
          <w:szCs w:val="28"/>
        </w:rPr>
        <w:t xml:space="preserve">                               Н.Ф.Суюндуков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E32652" w:rsidTr="000A0E6F">
        <w:trPr>
          <w:trHeight w:val="805"/>
        </w:trPr>
        <w:tc>
          <w:tcPr>
            <w:tcW w:w="1526" w:type="dxa"/>
          </w:tcPr>
          <w:p w:rsidR="00E32652" w:rsidRDefault="00E3265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Разослано:</w:t>
            </w:r>
          </w:p>
        </w:tc>
        <w:tc>
          <w:tcPr>
            <w:tcW w:w="7938" w:type="dxa"/>
          </w:tcPr>
          <w:p w:rsidR="00E32652" w:rsidRDefault="000A0E6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>
              <w:rPr>
                <w:szCs w:val="28"/>
              </w:rPr>
              <w:t xml:space="preserve"> </w:t>
            </w:r>
            <w:r w:rsidRPr="009F11AD">
              <w:rPr>
                <w:sz w:val="28"/>
                <w:szCs w:val="28"/>
              </w:rPr>
              <w:t>депутатам,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МО Саракташский поссовет,</w:t>
            </w:r>
            <w:r w:rsidRPr="00662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прокуратуре</w:t>
            </w:r>
          </w:p>
        </w:tc>
      </w:tr>
    </w:tbl>
    <w:p w:rsidR="000A0E6F" w:rsidRDefault="000A0E6F"/>
    <w:p w:rsidR="000A0E6F" w:rsidRDefault="000A0E6F"/>
    <w:p w:rsidR="000A0E6F" w:rsidRDefault="000A0E6F"/>
    <w:p w:rsidR="00E32652" w:rsidRDefault="00E32652">
      <w: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31"/>
      </w:tblGrid>
      <w:tr w:rsidR="00E32652">
        <w:tc>
          <w:tcPr>
            <w:tcW w:w="4923" w:type="dxa"/>
          </w:tcPr>
          <w:p w:rsidR="00E32652" w:rsidRDefault="00E32652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сельсовета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0769">
              <w:rPr>
                <w:sz w:val="28"/>
                <w:szCs w:val="28"/>
              </w:rPr>
              <w:t>27.12.</w:t>
            </w:r>
            <w:r>
              <w:rPr>
                <w:sz w:val="28"/>
                <w:szCs w:val="28"/>
              </w:rPr>
              <w:t>2016 года №</w:t>
            </w:r>
            <w:r w:rsidR="0058076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32652" w:rsidRDefault="00E32652">
      <w:pPr>
        <w:rPr>
          <w:sz w:val="28"/>
          <w:szCs w:val="28"/>
        </w:rPr>
      </w:pPr>
    </w:p>
    <w:p w:rsidR="00E32652" w:rsidRDefault="00E3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E32652" w:rsidRDefault="00E326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гербе муниципального образования Новочеркасский сельсовет</w:t>
      </w:r>
    </w:p>
    <w:p w:rsidR="00E32652" w:rsidRDefault="00E3265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E32652" w:rsidRDefault="00E32652">
      <w:pPr>
        <w:jc w:val="center"/>
        <w:rPr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гербе муниципального образования Новочеркасский сельсовет Саракташского района Оренбургской области (далее – Положение) регулирует, устанавливает и закрепляет гербовую символику муниципального образования Новочеркасский сельсовет Саракташского района Оренбургской области, его описание и порядок официального использования.</w:t>
      </w:r>
    </w:p>
    <w:p w:rsidR="00E32652" w:rsidRDefault="00E32652">
      <w:pPr>
        <w:ind w:firstLine="709"/>
        <w:jc w:val="both"/>
        <w:rPr>
          <w:sz w:val="16"/>
          <w:szCs w:val="16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32652" w:rsidRDefault="00E32652">
      <w:pPr>
        <w:ind w:firstLine="709"/>
        <w:jc w:val="center"/>
        <w:rPr>
          <w:sz w:val="16"/>
          <w:szCs w:val="16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Герб муниципального образования Новочеркасский сельсовет Саракташского района Оренбургской области (далее – герб Новочеркасского сельсовета)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гербе Новочеркасского сельсовета и рисунки герба Новочеркасского сельсовета в многоцветном и одноцветном вариантах и текст описания хранятся в администрации Новочеркасского сельсовета Саракташского района и доступны для ознакомления всем заинтересованным лицам.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Жители муниципального образования Новочеркасский сельсовет Саракташского района, а также иные лица, находящиеся на территории муниципального образования Новочеркасский сельсовет Саракташского района, обязаны уважать герб Новочеркасского сельсовета.</w:t>
      </w:r>
    </w:p>
    <w:p w:rsidR="00E32652" w:rsidRDefault="00E32652">
      <w:pPr>
        <w:ind w:firstLine="709"/>
        <w:jc w:val="both"/>
        <w:rPr>
          <w:sz w:val="16"/>
          <w:szCs w:val="16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Статус герба Новочеркасского сельсовета</w:t>
      </w:r>
    </w:p>
    <w:p w:rsidR="00E32652" w:rsidRDefault="00E32652">
      <w:pPr>
        <w:ind w:firstLine="709"/>
        <w:jc w:val="center"/>
        <w:rPr>
          <w:sz w:val="16"/>
          <w:szCs w:val="16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Герб Новочеркасского сельсовета является официальным символом муниципального образования Новочеркасский сельсовет Саракташского района.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Герб Новочеркасского сельсовета подлежит внесению в Государственный геральдический регистр Российской Федерации.</w:t>
      </w:r>
    </w:p>
    <w:p w:rsidR="00E32652" w:rsidRDefault="00E32652">
      <w:pPr>
        <w:ind w:firstLine="709"/>
        <w:jc w:val="both"/>
        <w:rPr>
          <w:sz w:val="16"/>
          <w:szCs w:val="16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Описание и обоснование символики герба Новочеркасского сельсовета</w:t>
      </w:r>
    </w:p>
    <w:p w:rsidR="00E32652" w:rsidRPr="00580769" w:rsidRDefault="00E32652">
      <w:pPr>
        <w:ind w:firstLine="709"/>
        <w:jc w:val="center"/>
        <w:rPr>
          <w:sz w:val="16"/>
          <w:szCs w:val="16"/>
        </w:rPr>
      </w:pP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lastRenderedPageBreak/>
        <w:t>3.1. Геральдическое описание герба Новочеркасского сельсовета:                              В золотом поле крепость с красными частоколом, башнями и воротами, имеющими лазоревые кровли и красные флюгеры, стоящая на красной горе, обремененной в оконечности серебряным волнообразным поясом, и сопровождаемая вверху летящим чёрным орлом, коронованным золотой императорской короной и держащим в красных лапах серебряный свиток с красной вислой печать; на свитке вензель императрицы Анны Иоанновны в виде коронованной литеры «А» и синего косого креста.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Герб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 геральдическим Советом при Президенте Российской Федерации 28.06.2006 года может воспроизводиться со статусной короной установленного образца.</w:t>
      </w:r>
    </w:p>
    <w:p w:rsidR="00E32652" w:rsidRPr="00580769" w:rsidRDefault="00E32652">
      <w:pPr>
        <w:ind w:firstLine="360"/>
        <w:jc w:val="both"/>
        <w:rPr>
          <w:sz w:val="28"/>
          <w:szCs w:val="28"/>
        </w:rPr>
      </w:pPr>
      <w:r w:rsidRPr="00580769">
        <w:rPr>
          <w:sz w:val="28"/>
          <w:szCs w:val="28"/>
        </w:rPr>
        <w:br/>
        <w:t>3.2. Обоснование символики герба Новочеркасского сельсовета: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 xml:space="preserve">Находящееся на территории Новочеркасского сельсовета село Красногор примечательно тем, что на его месте был второй раз основан город Оренбург. 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Как известно, город Оренбург закладывался несколько раз.  Проект постройки нового города на границе с киргиз-кайсацкой ордой был апробирован еще 1 мая 1734 года.  Первоначально город основан при впадении речки Орь в Урал в 1735 году (на этом месте теперь находится город Орск). Однако выбор места города был признан неудачным. В 1739 году было решено перенести Оренбург вниз по течению Урала к урочищу Красная Гора, где уже существовала основанная в 1737 году небольшая Красногорская крепость, «с сохранением прежнего наименования Оренбург», и наконец в 1743 году Оренбург основан в третий раз на современном месте.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Укрепления, построенные в урочище Красная Гора после «переезда» города Оренбурга на новое место вновь стали называться Красногорской крепостью, а ныне это село Красногор Новочеркасского сельсовета.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На рисунках 1730-х годов, изображавших Оренбургскую крепость в первом месте закладки уже фигурировал герб – сидящий на горе коронованный орёл (этот герб ныне стал официальным гербом города Орска).  Этот же герб изображался на планах Оренбурга на его нынешнем месте и на аммуничных вещах Оренбургского драгунского полка. Т.е. имеются свидетельства использования герба с одноглавым орлом, сидящим на горе и до переноса Оренбурга на Красную гору, и после  этого. Получается, что тогдашний герб Оренбурга - одноглавый орёл – переезжал на новые места вслед за городом.  В том числе был он гербом и «Оренбурга на Красной горе». Так как город Оренбург в урочище Красная Гора построен так и не был,  оренбургский гербовый орел изображен в гербе Новочеркасского сельсовета летящим, как бы перемещающимся из первого места закладки города в третье.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В лапах орла изображен свиток с вензелем императрицы Анны Иоанновны, изображающий «Привилегию», выданную будущему городу Анной Иоанновной 7 июня 1734 года.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Из нескольких вариантов прижизненных вензелей императрицы Анны выбран вензель с косым синим крестом (условно изображавшим дважды латинскую литеру «</w:t>
      </w:r>
      <w:r w:rsidRPr="00580769">
        <w:rPr>
          <w:color w:val="auto"/>
          <w:lang w:val="en-US"/>
        </w:rPr>
        <w:t>I</w:t>
      </w:r>
      <w:r w:rsidRPr="00580769">
        <w:rPr>
          <w:color w:val="auto"/>
        </w:rPr>
        <w:t xml:space="preserve">», от отчества императрицы), так как такой же косой крест </w:t>
      </w:r>
      <w:r w:rsidRPr="00580769">
        <w:rPr>
          <w:color w:val="auto"/>
        </w:rPr>
        <w:lastRenderedPageBreak/>
        <w:t>позже стал элементом герба Оренбурга и Оренбургского казачества, символизируя в данном случае службу жителей сёл Новочеркасского сельсовета в прошлом в полках Оренбургского казачьего войска.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Деревянная крепость на красной возвышенности символизирует собственно Красную Гору и построенную на ней Красногорскую крепость, а серебряный волнообразный пояс обозначает  реку Урал, являющуюся южной границей Новочеркасского сельсовета.</w:t>
      </w:r>
    </w:p>
    <w:p w:rsidR="00E32652" w:rsidRPr="00580769" w:rsidRDefault="00E32652">
      <w:pPr>
        <w:autoSpaceDE w:val="0"/>
        <w:autoSpaceDN w:val="0"/>
        <w:adjustRightInd w:val="0"/>
        <w:ind w:firstLine="600"/>
        <w:rPr>
          <w:sz w:val="28"/>
          <w:szCs w:val="28"/>
        </w:rPr>
      </w:pPr>
      <w:r w:rsidRPr="00580769">
        <w:rPr>
          <w:sz w:val="28"/>
          <w:szCs w:val="28"/>
        </w:rPr>
        <w:t>Гора дополнительно обозначает расположение сельсовета на т.н. «Саракташском Холмогорье», ландшафтной границе между Уральской горной страной и Русской (Восточно-Европейской) равниной. А ее красный цвет дополнительно символизирует наличие в недрах на территории Новочеркасского сельсовета запасов меди.</w:t>
      </w:r>
    </w:p>
    <w:p w:rsidR="00E32652" w:rsidRPr="00580769" w:rsidRDefault="00E32652">
      <w:pPr>
        <w:pStyle w:val="21"/>
        <w:jc w:val="both"/>
        <w:rPr>
          <w:color w:val="auto"/>
        </w:rPr>
      </w:pPr>
      <w:r w:rsidRPr="00580769">
        <w:rPr>
          <w:color w:val="auto"/>
        </w:rPr>
        <w:t>Золотой цвет щита – цвет спелых колосьев пшеницы, символизирует современный экономический потенциал сельсовета, труд хлеборобов.</w:t>
      </w:r>
    </w:p>
    <w:p w:rsidR="00E32652" w:rsidRDefault="00E32652">
      <w:pPr>
        <w:pStyle w:val="21"/>
        <w:jc w:val="both"/>
      </w:pPr>
      <w:r w:rsidRPr="00580769">
        <w:rPr>
          <w:color w:val="auto"/>
        </w:rPr>
        <w:br/>
      </w: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воспроизведения герба Новочеркасского сельсовета</w:t>
      </w:r>
    </w:p>
    <w:p w:rsidR="00E32652" w:rsidRDefault="00E32652">
      <w:pPr>
        <w:ind w:firstLine="709"/>
        <w:jc w:val="center"/>
        <w:rPr>
          <w:b/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Воспроизведение герба Новочеркасского сельсовета, независимо от его размеров и техники исполнения, должно точно соответствовать геральдическому описанию, приведенному в п. 3.1. статьи 3 настоящего Положения. 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герба Новочеркасского сельсовета допускается в многоцветном и одноцветном вариантах. Изображение герба Новочеркасского сельсовета в одноцветной версии допускается с использованием условной штриховки для обозначения цветов.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Воспроизведение герба Новочеркасского сельсовета, независимо от назначения и случая использования, допускается с дополнительным элементом (муниципальной короной) или без неё, в виде одного щита. Изображения герба как в виде одного щита, так и с муниципальной короной являются равнозначными, равноценными и равно приемлемыми во всех случаях официального использования.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искажение рисунка герба Новочеркасского сельсовета, или изменений композиции или цветов, выходящее за пределы геральдически допустимого, несёт исполнитель допущенных искажений или изменений.</w:t>
      </w:r>
    </w:p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официального использования герба Новочеркасского сельсовета</w:t>
      </w:r>
    </w:p>
    <w:p w:rsidR="00E32652" w:rsidRDefault="00E32652">
      <w:pPr>
        <w:ind w:firstLine="709"/>
        <w:jc w:val="center"/>
        <w:rPr>
          <w:b/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Герб Новочеркасского сельсовета помещается: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фасадах зданий органов местного самоуправления, предприятий, учреждений и организаций, находящихся в муниципальной собственности;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указателях при въезде на территорию Саракташского района.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Герб Новочеркасского сельсовета помещается на бланках: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муниципального образования Новочеркасский сельсовет Саракташского района, иных выборных и назначаемых должностных лиц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представительного и иных органов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Герб Новочеркасского сельсовета воспроизводится на удостоверениях: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муниципального образования Новочеркасский сельсовет Саракташского района;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членов иных органов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служащих (работников) предприятий, учреждений и организаций, находящихся в муниципальной собственности.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Герб Новочеркасского сельсовета помещается на печатях органов местного самоуправления, предприятий, учреждений и организаций, находящихся в муниципальной собственности.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Герб Новочеркасского сельсовета может помещаться на: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отличительных знаках, наградах главы муниципального образования Новочеркасский сельсовет Саракташского района, представительного органа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транспортных средствах.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Допускается размещение герба Новочеркасского сельсовета на: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изданиях печатных средств массовой информации, официальном сайте района, краеведческих изданиях муниципального образования Новочеркасский сельсовет Саракташского района;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грамотах, приглашениях, визитных карточках должностных лиц органов местного самоуправления;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также использования его в качестве геральдической основы для изготовления знаков, эмблем, иной символики, оформления районных и других зрелищных мероприятий.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изготовления, использования, хранения и уничтожения бланков, печатей и иных носителей изображения герба Новочеркасского сельсовета устанавливается постановлением администрации Новочеркасского сельсовета Саракташского района</w:t>
      </w: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Порядок использования герба Новочеркасского сельсовета предприятиями, учреждениями и организациями, не находящимися в муниципальной собственности, на рекламно-сувенирной продукции, упаковке и </w:t>
      </w:r>
      <w:r>
        <w:rPr>
          <w:sz w:val="28"/>
          <w:szCs w:val="28"/>
        </w:rPr>
        <w:lastRenderedPageBreak/>
        <w:t>в наружной рекламе, а также физическими лицами строится на договорной основе с администрацией Новочеркасского сельсовета Саракташского района.</w:t>
      </w:r>
    </w:p>
    <w:p w:rsidR="00E32652" w:rsidRDefault="00E32652">
      <w:pPr>
        <w:pStyle w:val="21"/>
        <w:jc w:val="both"/>
        <w:rPr>
          <w:color w:val="auto"/>
        </w:rPr>
      </w:pPr>
      <w:r>
        <w:rPr>
          <w:color w:val="auto"/>
        </w:rPr>
        <w:t>5.8. Порядок размещения Государственного герба Российской Федерации, герба Оренбургской области, герба Саракташского района, герба Новочеркасского сельсовета и иных гербов производится в соответствии с законодательством Российской Федерации и законодательством Оренбургской области, регулирующим правоотношения в сфере геральдического обеспечения.</w:t>
      </w:r>
    </w:p>
    <w:p w:rsidR="00E32652" w:rsidRDefault="00E32652">
      <w:pPr>
        <w:pStyle w:val="21"/>
        <w:jc w:val="both"/>
        <w:rPr>
          <w:color w:val="auto"/>
        </w:rPr>
      </w:pPr>
      <w:r>
        <w:rPr>
          <w:color w:val="auto"/>
        </w:rPr>
        <w:t>При одновременном размещении гербов размер герба Новочеркасского сельсовета не может превышать размеры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E32652" w:rsidRDefault="00E32652">
      <w:pPr>
        <w:pStyle w:val="21"/>
        <w:jc w:val="both"/>
        <w:rPr>
          <w:color w:val="auto"/>
        </w:rPr>
      </w:pPr>
      <w:r>
        <w:rPr>
          <w:color w:val="auto"/>
        </w:rPr>
        <w:t>При одновременном размещении гербов высота размещения герба Новочеркасского сельсовета не может превышать высоту размещения Государственного герба Российской Федерации, герба Оренбургской области, гербов иных субъектов Российской Федерации, герба Саракташского района.</w:t>
      </w:r>
    </w:p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за нарушение настоящего Положения</w:t>
      </w:r>
    </w:p>
    <w:p w:rsidR="00E32652" w:rsidRDefault="00E32652">
      <w:pPr>
        <w:ind w:firstLine="709"/>
        <w:jc w:val="center"/>
        <w:rPr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Использование герба Новочеркасского сельсовета с нарушением настоящего Положения, а также надругательство над гербом Новочеркасского сельсовета влечет за собой ответственность в соответствии с законодательством Российской Федерации.</w:t>
      </w:r>
    </w:p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E3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E32652" w:rsidRDefault="00E32652">
      <w:pPr>
        <w:ind w:firstLine="709"/>
        <w:jc w:val="center"/>
        <w:rPr>
          <w:sz w:val="28"/>
          <w:szCs w:val="28"/>
        </w:rPr>
      </w:pPr>
    </w:p>
    <w:p w:rsidR="00E32652" w:rsidRDefault="00E3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Внесение в состав (рисунок) герба Новочеркасского сельсовета каких-либо внешних украшений допустимо лишь в соответствии с законодательством Российской Федерации. Эти изменения должны сопровождаться пересмотром статьи 3 настоящего Положения для отражения внесенных элементов в описание.</w:t>
      </w:r>
    </w:p>
    <w:p w:rsidR="00E32652" w:rsidRDefault="00E32652">
      <w:pPr>
        <w:pStyle w:val="30"/>
        <w:rPr>
          <w:spacing w:val="-6"/>
        </w:rPr>
      </w:pPr>
      <w:r>
        <w:t xml:space="preserve">7.2. Все права на герб Новочеркасского сельсовета принадлежат органам местного самоуправления муниципального образования Новочеркасский сельсовет Саракташского района. </w:t>
      </w:r>
      <w:r>
        <w:rPr>
          <w:spacing w:val="-6"/>
        </w:rPr>
        <w:t>Герб</w:t>
      </w:r>
      <w:r>
        <w:rPr>
          <w:iCs/>
        </w:rPr>
        <w:t xml:space="preserve"> </w:t>
      </w:r>
      <w:r>
        <w:t xml:space="preserve">Новочеркасского сельсовета </w:t>
      </w:r>
      <w:r>
        <w:rPr>
          <w:spacing w:val="-6"/>
        </w:rPr>
        <w:t xml:space="preserve">с момента установления его Советом депутатов Новочеркасского сельсовета в качестве официального символа </w:t>
      </w:r>
      <w:r>
        <w:t>Новочеркасского сельсовета</w:t>
      </w:r>
      <w:r>
        <w:rPr>
          <w:spacing w:val="-6"/>
        </w:rPr>
        <w:t>, согласно части 4 Гражданского кодекса Российской Федерации, авторским правом не охраняется.</w:t>
      </w:r>
    </w:p>
    <w:p w:rsidR="00E32652" w:rsidRDefault="00E32652"/>
    <w:p w:rsidR="00E32652" w:rsidRDefault="00E3265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32652">
        <w:tc>
          <w:tcPr>
            <w:tcW w:w="4785" w:type="dxa"/>
          </w:tcPr>
          <w:p w:rsidR="00E32652" w:rsidRDefault="00E3265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A0E6F">
              <w:rPr>
                <w:sz w:val="28"/>
                <w:szCs w:val="28"/>
              </w:rPr>
              <w:t>27.12.</w:t>
            </w:r>
            <w:r>
              <w:rPr>
                <w:sz w:val="28"/>
                <w:szCs w:val="28"/>
              </w:rPr>
              <w:t xml:space="preserve">2016 года № </w:t>
            </w:r>
            <w:r w:rsidR="000A0E6F">
              <w:rPr>
                <w:sz w:val="28"/>
                <w:szCs w:val="28"/>
              </w:rPr>
              <w:t>61</w:t>
            </w:r>
          </w:p>
        </w:tc>
      </w:tr>
    </w:tbl>
    <w:p w:rsidR="00E32652" w:rsidRDefault="00E32652">
      <w:pPr>
        <w:rPr>
          <w:sz w:val="28"/>
          <w:szCs w:val="28"/>
        </w:rPr>
      </w:pPr>
    </w:p>
    <w:p w:rsidR="00E32652" w:rsidRDefault="00E32652">
      <w:pPr>
        <w:rPr>
          <w:sz w:val="28"/>
          <w:szCs w:val="28"/>
        </w:rPr>
      </w:pP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Многоцветный рисунок герба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Новочеркасского сельсовета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(гербовый щит)</w:t>
      </w:r>
    </w:p>
    <w:p w:rsidR="00E32652" w:rsidRDefault="00E32652"/>
    <w:p w:rsidR="00E32652" w:rsidRDefault="00E32652"/>
    <w:p w:rsidR="00E32652" w:rsidRDefault="00E32652"/>
    <w:p w:rsidR="00E32652" w:rsidRDefault="00E32652"/>
    <w:p w:rsidR="00E32652" w:rsidRDefault="0031528C">
      <w:pPr>
        <w:pStyle w:val="3"/>
        <w:rPr>
          <w:color w:val="auto"/>
        </w:rPr>
      </w:pPr>
      <w:r>
        <w:rPr>
          <w:noProof/>
        </w:rPr>
        <w:drawing>
          <wp:inline distT="0" distB="0" distL="0" distR="0">
            <wp:extent cx="4829175" cy="6143625"/>
            <wp:effectExtent l="0" t="0" r="9525" b="9525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52" w:rsidRDefault="00E3265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32652">
        <w:tc>
          <w:tcPr>
            <w:tcW w:w="4785" w:type="dxa"/>
          </w:tcPr>
          <w:p w:rsidR="00E32652" w:rsidRDefault="00E3265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32652" w:rsidRDefault="00E32652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Приложение № 3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0769">
              <w:rPr>
                <w:sz w:val="28"/>
                <w:szCs w:val="28"/>
              </w:rPr>
              <w:t>27.12.</w:t>
            </w:r>
            <w:r>
              <w:rPr>
                <w:sz w:val="28"/>
                <w:szCs w:val="28"/>
              </w:rPr>
              <w:t>2016 года №</w:t>
            </w:r>
            <w:r w:rsidR="00580769">
              <w:rPr>
                <w:sz w:val="28"/>
                <w:szCs w:val="28"/>
              </w:rPr>
              <w:t>61</w:t>
            </w:r>
          </w:p>
        </w:tc>
      </w:tr>
    </w:tbl>
    <w:p w:rsidR="00E32652" w:rsidRDefault="00E32652">
      <w:pPr>
        <w:rPr>
          <w:sz w:val="28"/>
          <w:szCs w:val="28"/>
        </w:rPr>
      </w:pPr>
    </w:p>
    <w:p w:rsidR="00E32652" w:rsidRDefault="00E32652">
      <w:pPr>
        <w:rPr>
          <w:sz w:val="28"/>
          <w:szCs w:val="28"/>
        </w:rPr>
      </w:pP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Многоцветный рисунок герба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Новочеркасского сельсовета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(коронованный щит)</w:t>
      </w:r>
    </w:p>
    <w:p w:rsidR="00E32652" w:rsidRDefault="00E32652"/>
    <w:p w:rsidR="00E32652" w:rsidRDefault="00E32652"/>
    <w:p w:rsidR="00E32652" w:rsidRDefault="0031528C">
      <w:pPr>
        <w:pStyle w:val="3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276725" cy="7305675"/>
            <wp:effectExtent l="0" t="0" r="9525" b="9525"/>
            <wp:docPr id="2" name="Рисунок 2" descr="novo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c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652">
        <w:rPr>
          <w:color w:val="auto"/>
        </w:rPr>
        <w:br w:type="page"/>
      </w:r>
    </w:p>
    <w:p w:rsidR="00E32652" w:rsidRDefault="00E32652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32652">
        <w:tc>
          <w:tcPr>
            <w:tcW w:w="4785" w:type="dxa"/>
          </w:tcPr>
          <w:p w:rsidR="00E32652" w:rsidRDefault="00E3265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32652" w:rsidRDefault="00E32652">
            <w:pPr>
              <w:pStyle w:val="4"/>
              <w:rPr>
                <w:color w:val="auto"/>
              </w:rPr>
            </w:pPr>
            <w:r>
              <w:rPr>
                <w:color w:val="auto"/>
              </w:rPr>
              <w:t>Приложение № 4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0769">
              <w:rPr>
                <w:sz w:val="28"/>
                <w:szCs w:val="28"/>
              </w:rPr>
              <w:t>27.12.</w:t>
            </w:r>
            <w:r>
              <w:rPr>
                <w:sz w:val="28"/>
                <w:szCs w:val="28"/>
              </w:rPr>
              <w:t>2016 года №</w:t>
            </w:r>
            <w:r w:rsidR="0058076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32652" w:rsidRDefault="00E32652"/>
    <w:p w:rsidR="00E32652" w:rsidRDefault="00E32652">
      <w:pPr>
        <w:pStyle w:val="3"/>
        <w:rPr>
          <w:color w:val="auto"/>
        </w:rPr>
      </w:pPr>
      <w:r>
        <w:rPr>
          <w:color w:val="auto"/>
        </w:rPr>
        <w:t>Одноцветный контурный рисунок герба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Новочеркасского сельсовета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(гербовый щит)</w:t>
      </w:r>
    </w:p>
    <w:p w:rsidR="00E32652" w:rsidRDefault="00E32652">
      <w:pPr>
        <w:pStyle w:val="3"/>
        <w:rPr>
          <w:color w:val="auto"/>
        </w:rPr>
      </w:pPr>
    </w:p>
    <w:p w:rsidR="00E32652" w:rsidRDefault="00E32652"/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31528C">
      <w:pPr>
        <w:jc w:val="center"/>
      </w:pPr>
      <w:r>
        <w:rPr>
          <w:noProof/>
        </w:rPr>
        <w:drawing>
          <wp:inline distT="0" distB="0" distL="0" distR="0">
            <wp:extent cx="5238750" cy="6657975"/>
            <wp:effectExtent l="0" t="0" r="0" b="9525"/>
            <wp:docPr id="3" name="Рисунок 3" descr="novo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oc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p w:rsidR="00E32652" w:rsidRDefault="00E3265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32652">
        <w:tc>
          <w:tcPr>
            <w:tcW w:w="4785" w:type="dxa"/>
          </w:tcPr>
          <w:p w:rsidR="00E32652" w:rsidRDefault="00E3265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32652" w:rsidRDefault="00E32652">
            <w:pPr>
              <w:pStyle w:val="4"/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Приложение № </w:t>
            </w:r>
            <w:r>
              <w:rPr>
                <w:color w:val="auto"/>
                <w:lang w:val="en-US"/>
              </w:rPr>
              <w:t>5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района</w:t>
            </w:r>
          </w:p>
          <w:p w:rsidR="00E32652" w:rsidRDefault="00E32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80769">
              <w:rPr>
                <w:sz w:val="28"/>
                <w:szCs w:val="28"/>
              </w:rPr>
              <w:t>27.12.</w:t>
            </w:r>
            <w:r>
              <w:rPr>
                <w:sz w:val="28"/>
                <w:szCs w:val="28"/>
              </w:rPr>
              <w:t>2016 года №</w:t>
            </w:r>
            <w:r w:rsidR="0058076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32652" w:rsidRDefault="00E32652"/>
    <w:p w:rsidR="00E32652" w:rsidRDefault="00E32652">
      <w:pPr>
        <w:pStyle w:val="3"/>
        <w:rPr>
          <w:color w:val="auto"/>
        </w:rPr>
      </w:pPr>
      <w:r>
        <w:rPr>
          <w:color w:val="auto"/>
        </w:rPr>
        <w:t>Одноцветный контурный рисунок герба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Новочеркасского сельсовета в условной геральдической шафировке</w:t>
      </w:r>
    </w:p>
    <w:p w:rsidR="00E32652" w:rsidRDefault="00E32652">
      <w:pPr>
        <w:pStyle w:val="3"/>
        <w:rPr>
          <w:color w:val="auto"/>
        </w:rPr>
      </w:pPr>
      <w:r>
        <w:rPr>
          <w:color w:val="auto"/>
        </w:rPr>
        <w:t>(гербовый щит)</w:t>
      </w:r>
    </w:p>
    <w:p w:rsidR="00E32652" w:rsidRDefault="00E32652">
      <w:pPr>
        <w:pStyle w:val="3"/>
        <w:rPr>
          <w:color w:val="auto"/>
        </w:rPr>
      </w:pPr>
    </w:p>
    <w:p w:rsidR="00E32652" w:rsidRDefault="00E32652"/>
    <w:p w:rsidR="00E32652" w:rsidRDefault="00E32652"/>
    <w:p w:rsidR="00E32652" w:rsidRDefault="00E32652">
      <w:pPr>
        <w:ind w:firstLine="709"/>
        <w:jc w:val="both"/>
        <w:rPr>
          <w:sz w:val="28"/>
          <w:szCs w:val="28"/>
        </w:rPr>
      </w:pPr>
    </w:p>
    <w:p w:rsidR="00E32652" w:rsidRDefault="0031528C">
      <w:pPr>
        <w:jc w:val="center"/>
      </w:pPr>
      <w:r>
        <w:rPr>
          <w:noProof/>
        </w:rPr>
        <w:drawing>
          <wp:inline distT="0" distB="0" distL="0" distR="0">
            <wp:extent cx="5238750" cy="6657975"/>
            <wp:effectExtent l="0" t="0" r="0" b="9525"/>
            <wp:docPr id="4" name="Рисунок 4" descr="novo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oc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652">
      <w:headerReference w:type="even" r:id="rId11"/>
      <w:headerReference w:type="default" r:id="rId12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40" w:rsidRDefault="00BB2D40">
      <w:r>
        <w:separator/>
      </w:r>
    </w:p>
  </w:endnote>
  <w:endnote w:type="continuationSeparator" w:id="0">
    <w:p w:rsidR="00BB2D40" w:rsidRDefault="00BB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40" w:rsidRDefault="00BB2D40">
      <w:r>
        <w:separator/>
      </w:r>
    </w:p>
  </w:footnote>
  <w:footnote w:type="continuationSeparator" w:id="0">
    <w:p w:rsidR="00BB2D40" w:rsidRDefault="00BB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52" w:rsidRDefault="00E326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2652" w:rsidRDefault="00E326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52" w:rsidRDefault="00E32652">
    <w:pPr>
      <w:pStyle w:val="a3"/>
      <w:framePr w:wrap="around" w:vAnchor="text" w:hAnchor="margin" w:xAlign="right" w:y="1"/>
      <w:rPr>
        <w:rStyle w:val="a4"/>
      </w:rPr>
    </w:pPr>
  </w:p>
  <w:p w:rsidR="00E32652" w:rsidRDefault="00E326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B26"/>
    <w:multiLevelType w:val="multilevel"/>
    <w:tmpl w:val="815AC6D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2867396C"/>
    <w:multiLevelType w:val="multilevel"/>
    <w:tmpl w:val="3D823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A9A02A2"/>
    <w:multiLevelType w:val="multilevel"/>
    <w:tmpl w:val="3A0C49A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31605B24"/>
    <w:multiLevelType w:val="multilevel"/>
    <w:tmpl w:val="97A4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3ADF2B04"/>
    <w:multiLevelType w:val="hybridMultilevel"/>
    <w:tmpl w:val="537C28C2"/>
    <w:lvl w:ilvl="0" w:tplc="A9E0644C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F0C3A9C"/>
    <w:multiLevelType w:val="hybridMultilevel"/>
    <w:tmpl w:val="7ED43016"/>
    <w:lvl w:ilvl="0" w:tplc="A9E0644C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6F"/>
    <w:rsid w:val="000A0E6F"/>
    <w:rsid w:val="001E56B0"/>
    <w:rsid w:val="0031528C"/>
    <w:rsid w:val="00580769"/>
    <w:rsid w:val="007C7906"/>
    <w:rsid w:val="007C7ED6"/>
    <w:rsid w:val="008A5E88"/>
    <w:rsid w:val="00BB2D40"/>
    <w:rsid w:val="00E16C67"/>
    <w:rsid w:val="00E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594A2-737D-42DE-A096-28B5F5A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FF0000"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FF0000"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 w:val="36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color w:val="FF0000"/>
      <w:sz w:val="28"/>
      <w:szCs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pPr>
      <w:ind w:firstLine="360"/>
    </w:pPr>
    <w:rPr>
      <w:color w:val="FF0000"/>
      <w:sz w:val="28"/>
      <w:szCs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  <w:szCs w:val="28"/>
    </w:rPr>
  </w:style>
  <w:style w:type="paragraph" w:customStyle="1" w:styleId="citata">
    <w:name w:val="citata"/>
    <w:basedOn w:val="a"/>
    <w:pPr>
      <w:spacing w:before="100" w:beforeAutospacing="1" w:after="100" w:afterAutospacing="1"/>
      <w:ind w:firstLine="240"/>
      <w:jc w:val="both"/>
    </w:pPr>
    <w:rPr>
      <w:rFonts w:ascii="Arial Unicode MS" w:eastAsia="Arial Unicode MS" w:hAnsi="Arial Unicode MS" w:cs="Arial Unicode MS"/>
      <w:i/>
      <w:iCs/>
      <w:sz w:val="24"/>
      <w:szCs w:val="24"/>
    </w:rPr>
  </w:style>
  <w:style w:type="paragraph" w:styleId="a7">
    <w:name w:val="footer"/>
    <w:basedOn w:val="a"/>
    <w:rsid w:val="000A0E6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7C7E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ЧЁРНООТРОЖСКОГО СЕЛЬСОВЕТА</vt:lpstr>
    </vt:vector>
  </TitlesOfParts>
  <Company>RePack by SPecialiST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ЧЁРНООТРОЖСКОГО СЕЛЬСОВЕТА</dc:title>
  <dc:subject/>
  <dc:creator>1</dc:creator>
  <cp:keywords/>
  <cp:lastModifiedBy>Надежда</cp:lastModifiedBy>
  <cp:revision>2</cp:revision>
  <cp:lastPrinted>2016-12-28T17:25:00Z</cp:lastPrinted>
  <dcterms:created xsi:type="dcterms:W3CDTF">2017-01-15T17:49:00Z</dcterms:created>
  <dcterms:modified xsi:type="dcterms:W3CDTF">2017-01-15T17:49:00Z</dcterms:modified>
</cp:coreProperties>
</file>