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E1" w:rsidRDefault="000B43E1" w:rsidP="000B43E1">
      <w:pPr>
        <w:tabs>
          <w:tab w:val="left" w:pos="2985"/>
          <w:tab w:val="left" w:pos="4620"/>
        </w:tabs>
        <w:ind w:left="-180" w:right="-809"/>
      </w:pPr>
      <w:bookmarkStart w:id="0" w:name="_GoBack"/>
      <w:bookmarkEnd w:id="0"/>
      <w:r>
        <w:t xml:space="preserve">                                                                      </w:t>
      </w:r>
    </w:p>
    <w:p w:rsidR="000B43E1" w:rsidRDefault="000B43E1" w:rsidP="000B43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B43E1" w:rsidRPr="00C56350" w:rsidRDefault="000B43E1" w:rsidP="000B43E1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0B43E1" w:rsidRPr="00C56350" w:rsidRDefault="000B43E1" w:rsidP="000B43E1">
      <w:pPr>
        <w:jc w:val="center"/>
        <w:rPr>
          <w:sz w:val="28"/>
          <w:szCs w:val="28"/>
        </w:rPr>
      </w:pPr>
    </w:p>
    <w:p w:rsidR="000B43E1" w:rsidRPr="00C56350" w:rsidRDefault="000B43E1" w:rsidP="000B43E1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0B43E1" w:rsidRPr="00C56350" w:rsidRDefault="000B43E1" w:rsidP="000B43E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0B43E1" w:rsidRPr="00C56350" w:rsidRDefault="000B43E1" w:rsidP="000B43E1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0B43E1" w:rsidRDefault="000B43E1" w:rsidP="000B43E1">
      <w:pPr>
        <w:rPr>
          <w:sz w:val="28"/>
          <w:szCs w:val="28"/>
        </w:rPr>
      </w:pPr>
    </w:p>
    <w:p w:rsidR="000B43E1" w:rsidRDefault="000B43E1" w:rsidP="000B43E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B43E1" w:rsidRDefault="000B43E1" w:rsidP="000B43E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0B43E1" w:rsidRDefault="000B43E1" w:rsidP="000B43E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0B43E1" w:rsidRDefault="000B43E1" w:rsidP="000B43E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0B43E1" w:rsidRDefault="000B43E1" w:rsidP="000B43E1">
      <w:pPr>
        <w:jc w:val="center"/>
        <w:rPr>
          <w:sz w:val="28"/>
          <w:szCs w:val="28"/>
        </w:rPr>
      </w:pPr>
    </w:p>
    <w:p w:rsidR="000B43E1" w:rsidRDefault="000B43E1" w:rsidP="000B43E1">
      <w:pPr>
        <w:rPr>
          <w:sz w:val="28"/>
          <w:szCs w:val="28"/>
        </w:rPr>
      </w:pPr>
      <w:r>
        <w:rPr>
          <w:sz w:val="28"/>
          <w:szCs w:val="28"/>
        </w:rPr>
        <w:t>№ 55                                                                                   от 22 ноября 2016 года</w:t>
      </w:r>
    </w:p>
    <w:p w:rsidR="000B43E1" w:rsidRDefault="000B43E1" w:rsidP="000B43E1">
      <w:pPr>
        <w:rPr>
          <w:sz w:val="28"/>
          <w:szCs w:val="28"/>
        </w:rPr>
      </w:pPr>
    </w:p>
    <w:p w:rsidR="000B43E1" w:rsidRPr="001D5F9D" w:rsidRDefault="000B43E1" w:rsidP="000B43E1">
      <w:pPr>
        <w:jc w:val="center"/>
        <w:rPr>
          <w:sz w:val="28"/>
          <w:szCs w:val="28"/>
        </w:rPr>
      </w:pPr>
      <w:r w:rsidRPr="001D5F9D">
        <w:rPr>
          <w:sz w:val="28"/>
          <w:szCs w:val="28"/>
        </w:rPr>
        <w:t>Об установлении налога на имущество физических лиц</w:t>
      </w:r>
    </w:p>
    <w:p w:rsidR="000B43E1" w:rsidRPr="001D5F9D" w:rsidRDefault="000B43E1" w:rsidP="000B43E1">
      <w:pPr>
        <w:jc w:val="center"/>
        <w:rPr>
          <w:sz w:val="28"/>
          <w:szCs w:val="28"/>
        </w:rPr>
      </w:pPr>
    </w:p>
    <w:p w:rsidR="000B43E1" w:rsidRPr="001D5F9D" w:rsidRDefault="000B43E1" w:rsidP="000B43E1">
      <w:pPr>
        <w:shd w:val="clear" w:color="auto" w:fill="FFFFFF"/>
        <w:jc w:val="both"/>
        <w:rPr>
          <w:sz w:val="28"/>
          <w:szCs w:val="28"/>
        </w:rPr>
      </w:pPr>
      <w:r w:rsidRPr="001D5F9D">
        <w:t xml:space="preserve">              </w:t>
      </w:r>
      <w:r w:rsidRPr="001D5F9D">
        <w:rPr>
          <w:sz w:val="28"/>
          <w:szCs w:val="28"/>
        </w:rPr>
        <w:t xml:space="preserve">В соответствии с  главой 32 части второй Налогового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04.10.2014г. №284-ФЗ «О внесении изменений в статьи 12 и 85 части первой и 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Законом </w:t>
      </w:r>
      <w:r w:rsidRPr="001D5F9D">
        <w:rPr>
          <w:rStyle w:val="blk"/>
          <w:sz w:val="28"/>
          <w:szCs w:val="28"/>
        </w:rPr>
        <w:t>Оренбургской  области от 05.11.2015 N 3457/971-</w:t>
      </w:r>
      <w:r w:rsidRPr="001D5F9D">
        <w:rPr>
          <w:rStyle w:val="blk"/>
          <w:sz w:val="28"/>
          <w:szCs w:val="28"/>
          <w:lang w:val="en-US"/>
        </w:rPr>
        <w:t>V</w:t>
      </w:r>
      <w:r w:rsidRPr="001D5F9D">
        <w:rPr>
          <w:rStyle w:val="blk"/>
          <w:sz w:val="28"/>
          <w:szCs w:val="28"/>
        </w:rPr>
        <w:t>-ОЗ</w:t>
      </w:r>
      <w:r w:rsidRPr="001D5F9D">
        <w:rPr>
          <w:sz w:val="28"/>
          <w:szCs w:val="28"/>
        </w:rPr>
        <w:t xml:space="preserve"> </w:t>
      </w:r>
      <w:r w:rsidRPr="001D5F9D">
        <w:rPr>
          <w:rStyle w:val="blk"/>
          <w:sz w:val="28"/>
          <w:szCs w:val="28"/>
        </w:rPr>
        <w:t>"Об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</w:t>
      </w:r>
      <w:r w:rsidRPr="001D5F9D">
        <w:rPr>
          <w:sz w:val="28"/>
          <w:szCs w:val="28"/>
        </w:rPr>
        <w:t xml:space="preserve"> и Уставом муниципального образования Новочеркасский сельсовет 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      Совет депутатов 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      РЕШИЛ: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1. Установить и ввести в действие на территории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1D5F9D">
        <w:rPr>
          <w:sz w:val="28"/>
          <w:szCs w:val="28"/>
        </w:rPr>
        <w:t>сельсовет налог на имущество физических лиц (далее – налог).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3. Установить налоговые ставки по налогу в следующих размерах: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1) 0,1 процента в отношении: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жилых домов, жилых помещений;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объектов незавершенного строительства в случае, если проектируемым назначением таких объектов является жилой дом;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lastRenderedPageBreak/>
        <w:t xml:space="preserve">              - единых недвижимых комплексов, в состав которых входит хотя бы одно жилое помещение (жилой дом);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гаражей и </w:t>
      </w:r>
      <w:proofErr w:type="spellStart"/>
      <w:r w:rsidRPr="001D5F9D">
        <w:rPr>
          <w:sz w:val="28"/>
          <w:szCs w:val="28"/>
        </w:rPr>
        <w:t>машино-мест</w:t>
      </w:r>
      <w:proofErr w:type="spellEnd"/>
      <w:r w:rsidRPr="001D5F9D">
        <w:rPr>
          <w:sz w:val="28"/>
          <w:szCs w:val="28"/>
        </w:rPr>
        <w:t>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личного, подсобного, дачного хозяйства, огородничества, садоводства, индивидуального жилищного строительства.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2) 2,0 процента в отношении: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- объектов налогообложения, кадастровая стоимость каждого из которых превышает 300 миллионов рублей.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3) 0,5 процентов в отношении прочих объектов налогообложения.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4. Установить размеры налоговых вычетов по налогу в следующих размерах в отношении: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- квартиры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- комнаты как ее кадастровая стоимость, уменьшенная на величину кадастровой стоимости 10 квадратных метров площади этой комнаты;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- жилого дома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- единого недвижимого комплекса, в состав которого входит хотя бы одно жилое помещение (жилой дом), как его кадастровая стоимость, уменьшенная на 1 миллион рублей.</w:t>
      </w:r>
    </w:p>
    <w:p w:rsidR="000B43E1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 5. Признать утратившим силу решение</w:t>
      </w:r>
      <w:r>
        <w:rPr>
          <w:sz w:val="28"/>
          <w:szCs w:val="28"/>
        </w:rPr>
        <w:t xml:space="preserve"> Совета депутатов от 07 ноября   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2014 года     № 172</w:t>
      </w:r>
      <w:r w:rsidRPr="001D5F9D">
        <w:rPr>
          <w:sz w:val="28"/>
          <w:szCs w:val="28"/>
        </w:rPr>
        <w:t>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 6. Установить, что настоящее решение вступает в силу по истечении одного месяца со дня официального опубликования, но не ранее 1 января 2017 года.</w:t>
      </w:r>
    </w:p>
    <w:p w:rsidR="000B43E1" w:rsidRPr="001D5F9D" w:rsidRDefault="000B43E1" w:rsidP="000B43E1">
      <w:pPr>
        <w:pStyle w:val="2"/>
        <w:spacing w:line="240" w:lineRule="auto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   7. Решение опубликовать в районной газете «Пульс дня» и на официальном сайте</w:t>
      </w:r>
      <w:r>
        <w:rPr>
          <w:sz w:val="28"/>
          <w:szCs w:val="28"/>
        </w:rPr>
        <w:t xml:space="preserve"> администрации сельсовета</w:t>
      </w:r>
      <w:r w:rsidRPr="001D5F9D">
        <w:rPr>
          <w:sz w:val="28"/>
          <w:szCs w:val="28"/>
        </w:rPr>
        <w:t>.</w:t>
      </w:r>
    </w:p>
    <w:p w:rsidR="000B43E1" w:rsidRDefault="000B43E1" w:rsidP="000B43E1">
      <w:pPr>
        <w:tabs>
          <w:tab w:val="left" w:pos="8364"/>
        </w:tabs>
        <w:ind w:right="-58"/>
        <w:jc w:val="both"/>
        <w:rPr>
          <w:sz w:val="28"/>
          <w:szCs w:val="28"/>
        </w:rPr>
      </w:pPr>
      <w:r w:rsidRPr="001D5F9D">
        <w:rPr>
          <w:sz w:val="28"/>
          <w:szCs w:val="28"/>
        </w:rPr>
        <w:t xml:space="preserve">             </w:t>
      </w:r>
    </w:p>
    <w:p w:rsidR="000B43E1" w:rsidRDefault="000B43E1" w:rsidP="000B43E1">
      <w:pPr>
        <w:tabs>
          <w:tab w:val="left" w:pos="8364"/>
        </w:tabs>
        <w:ind w:right="-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D5F9D">
        <w:rPr>
          <w:sz w:val="28"/>
          <w:szCs w:val="28"/>
        </w:rPr>
        <w:t xml:space="preserve">   8. Контроль за исполнением данного решения возложить на </w:t>
      </w:r>
      <w:r>
        <w:rPr>
          <w:sz w:val="28"/>
          <w:szCs w:val="28"/>
        </w:rPr>
        <w:t>комиссию по бюджетной, налоговой и финансовой политике, собственности, торговле, экономическим вопросам (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Р.Г.)</w:t>
      </w:r>
    </w:p>
    <w:p w:rsidR="000B43E1" w:rsidRDefault="000B43E1" w:rsidP="000B43E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0B43E1" w:rsidRDefault="000B43E1" w:rsidP="000B43E1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B43E1" w:rsidRPr="00C410FD" w:rsidTr="000B43E1">
        <w:tc>
          <w:tcPr>
            <w:tcW w:w="9747" w:type="dxa"/>
          </w:tcPr>
          <w:p w:rsidR="000B43E1" w:rsidRPr="007A31AA" w:rsidRDefault="000B43E1" w:rsidP="000B43E1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Глава муниципального образования</w:t>
            </w:r>
          </w:p>
          <w:p w:rsidR="000B43E1" w:rsidRPr="007A31AA" w:rsidRDefault="000B43E1" w:rsidP="000B43E1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Новочеркасский сельсовет,</w:t>
            </w:r>
          </w:p>
          <w:p w:rsidR="000B43E1" w:rsidRPr="007A31AA" w:rsidRDefault="000B43E1" w:rsidP="000B43E1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 w:rsidRPr="007A31AA">
              <w:rPr>
                <w:sz w:val="28"/>
                <w:szCs w:val="28"/>
              </w:rPr>
              <w:t>Н.Ф.Суюндуков</w:t>
            </w:r>
            <w:proofErr w:type="spellEnd"/>
          </w:p>
          <w:p w:rsidR="000B43E1" w:rsidRPr="00C410FD" w:rsidRDefault="000B43E1" w:rsidP="000B43E1">
            <w:pPr>
              <w:rPr>
                <w:sz w:val="28"/>
                <w:szCs w:val="28"/>
              </w:rPr>
            </w:pPr>
          </w:p>
        </w:tc>
      </w:tr>
    </w:tbl>
    <w:p w:rsidR="000B43E1" w:rsidRDefault="000B43E1" w:rsidP="000B43E1">
      <w:pPr>
        <w:rPr>
          <w:sz w:val="16"/>
          <w:szCs w:val="16"/>
        </w:rPr>
      </w:pPr>
    </w:p>
    <w:p w:rsidR="000B43E1" w:rsidRDefault="000B43E1" w:rsidP="000B43E1">
      <w:pPr>
        <w:rPr>
          <w:sz w:val="16"/>
          <w:szCs w:val="16"/>
        </w:rPr>
      </w:pPr>
    </w:p>
    <w:p w:rsidR="000B43E1" w:rsidRPr="00394BCA" w:rsidRDefault="000B43E1" w:rsidP="000B43E1">
      <w:pPr>
        <w:rPr>
          <w:sz w:val="16"/>
          <w:szCs w:val="16"/>
        </w:rPr>
      </w:pPr>
    </w:p>
    <w:p w:rsidR="000B43E1" w:rsidRPr="00C410FD" w:rsidRDefault="000B43E1" w:rsidP="000B43E1">
      <w:pPr>
        <w:rPr>
          <w:color w:val="000000"/>
          <w:spacing w:val="-2"/>
          <w:sz w:val="28"/>
          <w:szCs w:val="28"/>
        </w:rPr>
      </w:pPr>
      <w:r w:rsidRPr="00C410FD">
        <w:rPr>
          <w:sz w:val="28"/>
          <w:szCs w:val="28"/>
        </w:rPr>
        <w:t xml:space="preserve">Разослано:  </w:t>
      </w:r>
      <w:proofErr w:type="spellStart"/>
      <w:r>
        <w:rPr>
          <w:sz w:val="28"/>
          <w:szCs w:val="28"/>
        </w:rPr>
        <w:t>Демеуву</w:t>
      </w:r>
      <w:proofErr w:type="spellEnd"/>
      <w:r>
        <w:rPr>
          <w:sz w:val="28"/>
          <w:szCs w:val="28"/>
        </w:rPr>
        <w:t xml:space="preserve"> М.Д</w:t>
      </w:r>
      <w:r w:rsidRPr="00C410FD">
        <w:rPr>
          <w:sz w:val="28"/>
          <w:szCs w:val="28"/>
        </w:rPr>
        <w:t xml:space="preserve">, постоянной комиссии, прокуратуре района, официальный сайт администрации </w:t>
      </w:r>
      <w:r>
        <w:rPr>
          <w:sz w:val="28"/>
          <w:szCs w:val="28"/>
        </w:rPr>
        <w:t>сельсовет</w:t>
      </w:r>
      <w:r w:rsidRPr="00C410F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B43E1" w:rsidRDefault="000B43E1"/>
    <w:sectPr w:rsidR="000B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E1"/>
    <w:rsid w:val="000B43E1"/>
    <w:rsid w:val="00A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2063-ED6B-406B-9278-5098D6FE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B43E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blk">
    <w:name w:val="blk"/>
    <w:basedOn w:val="a0"/>
    <w:rsid w:val="000B43E1"/>
  </w:style>
  <w:style w:type="paragraph" w:styleId="2">
    <w:name w:val="Body Text 2"/>
    <w:basedOn w:val="a"/>
    <w:rsid w:val="000B43E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2016-12-06T23:59:00Z</dcterms:created>
  <dcterms:modified xsi:type="dcterms:W3CDTF">2016-12-06T23:59:00Z</dcterms:modified>
</cp:coreProperties>
</file>