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65D" w:rsidRDefault="002B665D" w:rsidP="002B665D">
      <w:pPr>
        <w:ind w:left="-288"/>
        <w:rPr>
          <w:b/>
          <w:sz w:val="28"/>
        </w:rPr>
      </w:pPr>
      <w:bookmarkStart w:id="0" w:name="_GoBack"/>
      <w:bookmarkEnd w:id="0"/>
      <w:r>
        <w:rPr>
          <w:b/>
          <w:sz w:val="28"/>
        </w:rPr>
        <w:t xml:space="preserve">              Администрация</w:t>
      </w:r>
    </w:p>
    <w:p w:rsidR="002B665D" w:rsidRDefault="002B665D" w:rsidP="002B665D">
      <w:pPr>
        <w:rPr>
          <w:b/>
          <w:sz w:val="28"/>
        </w:rPr>
      </w:pPr>
      <w:r>
        <w:rPr>
          <w:b/>
          <w:sz w:val="28"/>
        </w:rPr>
        <w:t>муниципального образования</w:t>
      </w:r>
    </w:p>
    <w:p w:rsidR="002B665D" w:rsidRDefault="002B665D" w:rsidP="002B665D">
      <w:pPr>
        <w:rPr>
          <w:b/>
          <w:sz w:val="28"/>
        </w:rPr>
      </w:pPr>
      <w:r>
        <w:rPr>
          <w:b/>
          <w:sz w:val="28"/>
        </w:rPr>
        <w:t xml:space="preserve">   </w:t>
      </w:r>
      <w:proofErr w:type="spellStart"/>
      <w:r>
        <w:rPr>
          <w:b/>
          <w:sz w:val="28"/>
        </w:rPr>
        <w:t>Новочеркасский</w:t>
      </w:r>
      <w:proofErr w:type="spellEnd"/>
      <w:r>
        <w:rPr>
          <w:b/>
          <w:sz w:val="28"/>
        </w:rPr>
        <w:t xml:space="preserve"> сельсовет</w:t>
      </w:r>
    </w:p>
    <w:p w:rsidR="002B665D" w:rsidRDefault="002B665D" w:rsidP="002B665D">
      <w:pPr>
        <w:rPr>
          <w:b/>
          <w:sz w:val="28"/>
        </w:rPr>
      </w:pPr>
      <w:r>
        <w:rPr>
          <w:b/>
          <w:sz w:val="28"/>
        </w:rPr>
        <w:t xml:space="preserve">       </w:t>
      </w:r>
      <w:proofErr w:type="spellStart"/>
      <w:r>
        <w:rPr>
          <w:b/>
          <w:sz w:val="28"/>
        </w:rPr>
        <w:t>Саракташского</w:t>
      </w:r>
      <w:proofErr w:type="spellEnd"/>
      <w:r>
        <w:rPr>
          <w:b/>
          <w:sz w:val="28"/>
        </w:rPr>
        <w:t xml:space="preserve"> района</w:t>
      </w:r>
    </w:p>
    <w:p w:rsidR="002B665D" w:rsidRDefault="002B665D" w:rsidP="002B665D">
      <w:pPr>
        <w:rPr>
          <w:b/>
          <w:sz w:val="28"/>
        </w:rPr>
      </w:pPr>
      <w:r>
        <w:rPr>
          <w:b/>
          <w:sz w:val="28"/>
        </w:rPr>
        <w:t xml:space="preserve">        Оренбургской области</w:t>
      </w:r>
    </w:p>
    <w:p w:rsidR="002B665D" w:rsidRDefault="002B665D" w:rsidP="002B665D">
      <w:pPr>
        <w:rPr>
          <w:b/>
          <w:sz w:val="28"/>
        </w:rPr>
      </w:pPr>
      <w:r>
        <w:rPr>
          <w:b/>
          <w:sz w:val="28"/>
        </w:rPr>
        <w:t xml:space="preserve">          ПОСТАНОВЛЕНИЕ</w:t>
      </w:r>
    </w:p>
    <w:p w:rsidR="002B665D" w:rsidRDefault="002B665D" w:rsidP="002B665D">
      <w:pPr>
        <w:rPr>
          <w:b/>
          <w:sz w:val="28"/>
        </w:rPr>
      </w:pPr>
      <w:r>
        <w:rPr>
          <w:b/>
          <w:sz w:val="28"/>
        </w:rPr>
        <w:t xml:space="preserve">        от 25.04.2016 г. № 46-п                    </w:t>
      </w:r>
    </w:p>
    <w:p w:rsidR="002B665D" w:rsidRDefault="002B665D" w:rsidP="002B665D">
      <w:pPr>
        <w:rPr>
          <w:sz w:val="28"/>
          <w:szCs w:val="28"/>
        </w:rPr>
      </w:pPr>
      <w:r>
        <w:rPr>
          <w:b/>
          <w:sz w:val="28"/>
        </w:rPr>
        <w:t xml:space="preserve">              с.Новочеркасск</w:t>
      </w:r>
    </w:p>
    <w:p w:rsidR="002B665D" w:rsidRDefault="002B665D" w:rsidP="002B665D">
      <w:pPr>
        <w:rPr>
          <w:sz w:val="28"/>
          <w:szCs w:val="28"/>
        </w:rPr>
      </w:pPr>
    </w:p>
    <w:p w:rsidR="002B665D" w:rsidRDefault="002B665D" w:rsidP="002B665D">
      <w:pPr>
        <w:rPr>
          <w:sz w:val="28"/>
          <w:szCs w:val="28"/>
        </w:rPr>
      </w:pPr>
    </w:p>
    <w:p w:rsidR="002B665D" w:rsidRDefault="002B665D" w:rsidP="002B665D">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Порядка разработки, проведения экспертизы</w:t>
      </w:r>
    </w:p>
    <w:p w:rsidR="002B665D" w:rsidRDefault="002B665D" w:rsidP="002B665D">
      <w:pPr>
        <w:pStyle w:val="ConsPlusTitle"/>
        <w:jc w:val="center"/>
        <w:rPr>
          <w:rFonts w:ascii="Times New Roman" w:hAnsi="Times New Roman" w:cs="Times New Roman"/>
          <w:sz w:val="28"/>
          <w:szCs w:val="28"/>
        </w:rPr>
      </w:pPr>
      <w:r>
        <w:rPr>
          <w:rFonts w:ascii="Times New Roman" w:hAnsi="Times New Roman" w:cs="Times New Roman"/>
          <w:sz w:val="28"/>
          <w:szCs w:val="28"/>
        </w:rPr>
        <w:t>и утверждения административных регламентов</w:t>
      </w:r>
    </w:p>
    <w:p w:rsidR="002B665D" w:rsidRDefault="002B665D" w:rsidP="002B665D">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муниципальных услуг</w:t>
      </w: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4" w:history="1">
        <w:r>
          <w:rPr>
            <w:rStyle w:val="a3"/>
            <w:rFonts w:ascii="Times New Roman" w:hAnsi="Times New Roman" w:cs="Times New Roman"/>
            <w:color w:val="auto"/>
            <w:sz w:val="28"/>
            <w:szCs w:val="28"/>
            <w:u w:val="none"/>
          </w:rPr>
          <w:t>пунктами 13</w:t>
        </w:r>
      </w:hyperlink>
      <w:r>
        <w:rPr>
          <w:rFonts w:ascii="Times New Roman" w:hAnsi="Times New Roman" w:cs="Times New Roman"/>
          <w:sz w:val="28"/>
          <w:szCs w:val="28"/>
        </w:rPr>
        <w:t xml:space="preserve"> и </w:t>
      </w:r>
      <w:hyperlink r:id="rId5" w:history="1">
        <w:r>
          <w:rPr>
            <w:rStyle w:val="a3"/>
            <w:rFonts w:ascii="Times New Roman" w:hAnsi="Times New Roman" w:cs="Times New Roman"/>
            <w:color w:val="auto"/>
            <w:sz w:val="28"/>
            <w:szCs w:val="28"/>
            <w:u w:val="none"/>
          </w:rPr>
          <w:t>15 статьи 13</w:t>
        </w:r>
      </w:hyperlink>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 целях повышения качества муниципальных услуг и обеспечения их доступности:</w:t>
      </w: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6" w:anchor="P42#P42" w:history="1">
        <w:r>
          <w:rPr>
            <w:rStyle w:val="a3"/>
            <w:rFonts w:ascii="Times New Roman" w:hAnsi="Times New Roman" w:cs="Times New Roman"/>
            <w:color w:val="auto"/>
            <w:sz w:val="28"/>
            <w:szCs w:val="28"/>
            <w:u w:val="none"/>
          </w:rPr>
          <w:t>Порядок</w:t>
        </w:r>
      </w:hyperlink>
      <w:r>
        <w:rPr>
          <w:rFonts w:ascii="Times New Roman" w:hAnsi="Times New Roman" w:cs="Times New Roman"/>
          <w:sz w:val="28"/>
          <w:szCs w:val="28"/>
        </w:rPr>
        <w:t xml:space="preserve"> разработки, проведения экспертизы и утверждения административных регламентов предоставления муниципальных услуг согласно приложению № 1.</w:t>
      </w: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Разместить настоящее постановление в сети Интернет на официальном сайте администрации http://www.admnovocherkassk.ru/.</w:t>
      </w: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 Возложить контроль за исполнением настоящего постановления на заместителя главы администрации </w:t>
      </w:r>
      <w:proofErr w:type="spellStart"/>
      <w:r>
        <w:rPr>
          <w:rFonts w:ascii="Times New Roman" w:hAnsi="Times New Roman" w:cs="Times New Roman"/>
          <w:sz w:val="28"/>
          <w:szCs w:val="28"/>
        </w:rPr>
        <w:t>Демеува</w:t>
      </w:r>
      <w:proofErr w:type="spellEnd"/>
      <w:r>
        <w:rPr>
          <w:rFonts w:ascii="Times New Roman" w:hAnsi="Times New Roman" w:cs="Times New Roman"/>
          <w:sz w:val="28"/>
          <w:szCs w:val="28"/>
        </w:rPr>
        <w:t xml:space="preserve"> М.Д.</w:t>
      </w: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tabs>
          <w:tab w:val="left" w:pos="1360"/>
        </w:tabs>
        <w:jc w:val="both"/>
        <w:rPr>
          <w:sz w:val="28"/>
          <w:szCs w:val="28"/>
        </w:rPr>
      </w:pPr>
      <w:proofErr w:type="gramStart"/>
      <w:r>
        <w:rPr>
          <w:sz w:val="28"/>
          <w:szCs w:val="28"/>
        </w:rPr>
        <w:t>Глава  сельсовета</w:t>
      </w:r>
      <w:proofErr w:type="gramEnd"/>
      <w:r>
        <w:rPr>
          <w:sz w:val="28"/>
          <w:szCs w:val="28"/>
        </w:rPr>
        <w:t xml:space="preserve">                                                                    </w:t>
      </w:r>
      <w:proofErr w:type="spellStart"/>
      <w:r>
        <w:rPr>
          <w:sz w:val="28"/>
          <w:szCs w:val="28"/>
        </w:rPr>
        <w:t>Н.Ф.Суюндуков</w:t>
      </w:r>
      <w:proofErr w:type="spellEnd"/>
    </w:p>
    <w:p w:rsidR="002B665D" w:rsidRDefault="002B665D" w:rsidP="002B665D">
      <w:pPr>
        <w:tabs>
          <w:tab w:val="left" w:pos="1360"/>
        </w:tabs>
        <w:jc w:val="both"/>
        <w:rPr>
          <w:sz w:val="28"/>
          <w:szCs w:val="28"/>
        </w:rPr>
      </w:pPr>
    </w:p>
    <w:p w:rsidR="002B665D" w:rsidRDefault="002B665D" w:rsidP="002B665D">
      <w:pPr>
        <w:tabs>
          <w:tab w:val="left" w:pos="1360"/>
        </w:tabs>
        <w:jc w:val="both"/>
        <w:rPr>
          <w:sz w:val="28"/>
          <w:szCs w:val="28"/>
        </w:rPr>
      </w:pPr>
    </w:p>
    <w:p w:rsidR="002B665D" w:rsidRDefault="002B665D" w:rsidP="002B665D">
      <w:pPr>
        <w:tabs>
          <w:tab w:val="left" w:pos="1360"/>
        </w:tabs>
        <w:jc w:val="both"/>
        <w:rPr>
          <w:sz w:val="28"/>
          <w:szCs w:val="28"/>
        </w:rPr>
      </w:pPr>
    </w:p>
    <w:p w:rsidR="002B665D" w:rsidRDefault="002B665D" w:rsidP="002B665D">
      <w:pPr>
        <w:tabs>
          <w:tab w:val="left" w:pos="1360"/>
        </w:tabs>
        <w:rPr>
          <w:sz w:val="28"/>
          <w:szCs w:val="28"/>
        </w:rPr>
      </w:pPr>
      <w:r>
        <w:rPr>
          <w:sz w:val="28"/>
          <w:szCs w:val="28"/>
        </w:rPr>
        <w:t xml:space="preserve">Разослано: </w:t>
      </w:r>
      <w:proofErr w:type="spellStart"/>
      <w:r>
        <w:rPr>
          <w:sz w:val="28"/>
          <w:szCs w:val="28"/>
        </w:rPr>
        <w:t>Демеуву</w:t>
      </w:r>
      <w:proofErr w:type="spellEnd"/>
      <w:r>
        <w:rPr>
          <w:sz w:val="28"/>
          <w:szCs w:val="28"/>
        </w:rPr>
        <w:t xml:space="preserve"> М.Д.</w:t>
      </w:r>
      <w:proofErr w:type="gramStart"/>
      <w:r>
        <w:rPr>
          <w:sz w:val="28"/>
          <w:szCs w:val="28"/>
        </w:rPr>
        <w:t>,  прокурору</w:t>
      </w:r>
      <w:proofErr w:type="gramEnd"/>
      <w:r>
        <w:rPr>
          <w:sz w:val="28"/>
          <w:szCs w:val="28"/>
        </w:rPr>
        <w:t xml:space="preserve"> района, официальный сайт, в дело</w:t>
      </w: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Normal0"/>
        <w:jc w:val="right"/>
        <w:rPr>
          <w:rFonts w:ascii="Times New Roman" w:hAnsi="Times New Roman" w:cs="Times New Roman"/>
          <w:sz w:val="28"/>
          <w:szCs w:val="28"/>
        </w:rPr>
      </w:pPr>
    </w:p>
    <w:p w:rsidR="002B665D" w:rsidRDefault="002B665D" w:rsidP="002B665D">
      <w:pPr>
        <w:pStyle w:val="ConsPlusNormal0"/>
        <w:jc w:val="right"/>
        <w:rPr>
          <w:rFonts w:ascii="Times New Roman" w:hAnsi="Times New Roman" w:cs="Times New Roman"/>
          <w:sz w:val="28"/>
          <w:szCs w:val="28"/>
        </w:rPr>
      </w:pPr>
    </w:p>
    <w:p w:rsidR="002B665D" w:rsidRDefault="002B665D" w:rsidP="002B665D">
      <w:pPr>
        <w:pStyle w:val="ConsPlusNormal0"/>
        <w:jc w:val="right"/>
        <w:rPr>
          <w:rFonts w:ascii="Times New Roman" w:hAnsi="Times New Roman" w:cs="Times New Roman"/>
          <w:sz w:val="28"/>
          <w:szCs w:val="28"/>
        </w:rPr>
      </w:pPr>
    </w:p>
    <w:p w:rsidR="002B665D" w:rsidRDefault="002B665D" w:rsidP="002B665D">
      <w:pPr>
        <w:pStyle w:val="ConsPlusNormal0"/>
        <w:jc w:val="right"/>
        <w:rPr>
          <w:rFonts w:ascii="Times New Roman" w:hAnsi="Times New Roman" w:cs="Times New Roman"/>
          <w:sz w:val="28"/>
          <w:szCs w:val="28"/>
        </w:rPr>
      </w:pPr>
    </w:p>
    <w:p w:rsidR="002B665D" w:rsidRDefault="002B665D" w:rsidP="002B665D">
      <w:pPr>
        <w:pStyle w:val="ConsPlusNormal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2B665D" w:rsidRDefault="002B665D" w:rsidP="002B665D">
      <w:pPr>
        <w:pStyle w:val="ConsPlusNormal0"/>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2B665D" w:rsidRDefault="002B665D" w:rsidP="002B665D">
      <w:pPr>
        <w:pStyle w:val="ConsPlusNormal0"/>
        <w:jc w:val="right"/>
        <w:rPr>
          <w:rFonts w:ascii="Times New Roman" w:hAnsi="Times New Roman" w:cs="Times New Roman"/>
          <w:sz w:val="28"/>
          <w:szCs w:val="28"/>
        </w:rPr>
      </w:pPr>
      <w:r>
        <w:rPr>
          <w:rFonts w:ascii="Times New Roman" w:hAnsi="Times New Roman" w:cs="Times New Roman"/>
          <w:sz w:val="28"/>
          <w:szCs w:val="28"/>
        </w:rPr>
        <w:t>от 25.04.2016г. N 46</w:t>
      </w: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p>
    <w:p w:rsidR="002B665D" w:rsidRDefault="002B665D" w:rsidP="002B665D">
      <w:pPr>
        <w:pStyle w:val="ConsPlusTitle"/>
        <w:jc w:val="center"/>
        <w:rPr>
          <w:rFonts w:ascii="Times New Roman" w:hAnsi="Times New Roman" w:cs="Times New Roman"/>
          <w:sz w:val="28"/>
          <w:szCs w:val="28"/>
        </w:rPr>
      </w:pPr>
      <w:r>
        <w:rPr>
          <w:rFonts w:ascii="Times New Roman" w:hAnsi="Times New Roman" w:cs="Times New Roman"/>
          <w:sz w:val="28"/>
          <w:szCs w:val="28"/>
        </w:rPr>
        <w:t>разработки, проведения экспертизы и утверждения</w:t>
      </w:r>
    </w:p>
    <w:p w:rsidR="002B665D" w:rsidRDefault="002B665D" w:rsidP="002B665D">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регламентов предоставления</w:t>
      </w:r>
    </w:p>
    <w:p w:rsidR="002B665D" w:rsidRDefault="002B665D" w:rsidP="002B665D">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муниципальных услуг</w:t>
      </w: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Normal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 Порядок разработки, проведения экспертизы и утверждения административных регламентов предоставления муниципальных услуг (далее - Порядок) устанавливает требования к разработке, проведению экспертизы и утверждению административных регламентов предоставления муниципальных услуг, предоставляемых администрацией Новочеркасского сельсовета</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1.2. Регламент утверждается постановлением администрации Новочеркасского сельсовета. Регламент устанавливает сроки и последовательность административных процедур (действий) администрации Новочеркасского сельсовета, осуществляемых по запросу физического или юридического лица либо их уполномоченных представителей (далее - заявитель) в пределах установленных действующим законодательством и муниципальными нормативными правовыми актами полномочий в соответствии с требованиями Федерального </w:t>
      </w:r>
      <w:hyperlink r:id="rId7" w:history="1">
        <w:r>
          <w:rPr>
            <w:rStyle w:val="a3"/>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Регламент также устанавливает порядок взаимодействия между администрацией Новочеркасского сельсовета, их должностными лицами, а также взаимодействия администрации Новочеркасского сельсовета</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с заявителями, органами государственной власти и органами местного самоуправления, учреждениями и организациями при предоставлении муниципальных услуг.</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 При разработке регламентов предусматривается повышение качества предоставления муниципальных услуг, в том числе:</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упорядочение административных процедур (действий);</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устранение избыточных административных процедур (действий);</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сокращение количества документов, представляемых заявителем для предоставления муниципальной услуги, применение новых форм документов, позволяющих устранить необходимость многократного предоставления идентичной информации, снижение количества взаимодействий заявителей с должностными лицами, в том числе за счет реализации принципа "одного окна", использование межведомственных согласований при предоставлении муниципальной услуги без участия </w:t>
      </w:r>
      <w:r>
        <w:rPr>
          <w:rFonts w:ascii="Times New Roman" w:hAnsi="Times New Roman" w:cs="Times New Roman"/>
          <w:sz w:val="28"/>
          <w:szCs w:val="28"/>
        </w:rPr>
        <w:lastRenderedPageBreak/>
        <w:t>заявителя, в том числе с использованием информационно-коммуникационных технологий;</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 сокращение срока предоставления муниципальной услуги, а также сроков исполнения отдельных административных процедур в рамках предоставления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 ответственность должностных лиц администрации Новочеркасского сельсовета, предоставляющих муниципальные услуги, за несоблюдение ими требований регламентов при выполнении административных процедур (действий);</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е) предоставление муниципальной услуги в электронной форме, если это предусмотрено действующим законодательством.</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 Регламент разрабатывается администрацией (далее - орган, разработавший регламент) на основе федеральных законов, нормативных правовых актов Президента Российской Федерации и Правительства Российской Федерации, законов и иных нормативных правовых актов Оренбургской области, муниципальных правовых актов и в соответствии с настоящим Порядком.</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1.5. Утвержденные регламенты подлежат размещению в сети Интернет на официальном сайте администрации http://www.admnovocherkassk.ru/ и в местах предоставления соответствующих муниципальных услуг.</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1.6. В течение двух месяцев со дня утверждения регламента орган, разработавший регламент, организует внесение соответствующих изменений в муниципальные правовые акты, регламентирующие предоставление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1.7. Внесение изменений в регламент осуществляется в случае изменения нормативных правовых актов, регулирующих предоставление муниципальной услуги, а также на основе анализа практики применения регламента.</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1.8. Внесение изменений в регламент осуществляется в соответствии с настоящим Порядком, муниципальными правовыми актами.</w:t>
      </w: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Normal0"/>
        <w:jc w:val="center"/>
        <w:rPr>
          <w:rFonts w:ascii="Times New Roman" w:hAnsi="Times New Roman" w:cs="Times New Roman"/>
          <w:sz w:val="28"/>
          <w:szCs w:val="28"/>
        </w:rPr>
      </w:pPr>
      <w:r>
        <w:rPr>
          <w:rFonts w:ascii="Times New Roman" w:hAnsi="Times New Roman" w:cs="Times New Roman"/>
          <w:sz w:val="28"/>
          <w:szCs w:val="28"/>
        </w:rPr>
        <w:t>2. Экспертиза проектов административных регламентов</w:t>
      </w: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 Проекты регламентов подлежат независимой экспертизе.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для проведения независимой экспертизы проекты регламентов подлежат размещению в сети Интернет на официальном сайте администрации http://www.admnovocherkassk.ru/. Срок, отведенный для проведения независимой экспертизы, составляет 30 дней со дня размещения проекта регламента в сети Интернет на официальном сайте администрации http://www.admnovocherkassk.ru/, с указанием даты размещения проекта регламента на сайте, даты истечения срока, отведенного для проведения </w:t>
      </w:r>
      <w:r>
        <w:rPr>
          <w:rFonts w:ascii="Times New Roman" w:hAnsi="Times New Roman" w:cs="Times New Roman"/>
          <w:sz w:val="28"/>
          <w:szCs w:val="28"/>
        </w:rPr>
        <w:lastRenderedPageBreak/>
        <w:t>независимой экспертизы, наименования, почтового адреса, факса и адреса электронной почты органа, разработавшего регламент;</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независимая экспертиза может проводиться физическими и юридическими лицами за счет собственных средств;</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результатом независимой экспертизы является экспертное заключение. Экспертное заключение дается отдельно по каждому проекту административного регламента;</w:t>
      </w:r>
    </w:p>
    <w:p w:rsidR="002B665D" w:rsidRDefault="002B665D" w:rsidP="002B665D">
      <w:pPr>
        <w:pStyle w:val="ConsPlusNormal0"/>
        <w:ind w:firstLine="540"/>
        <w:jc w:val="both"/>
        <w:rPr>
          <w:rFonts w:ascii="Times New Roman" w:hAnsi="Times New Roman" w:cs="Times New Roman"/>
          <w:sz w:val="28"/>
          <w:szCs w:val="28"/>
        </w:rPr>
      </w:pPr>
      <w:bookmarkStart w:id="1" w:name="P77"/>
      <w:bookmarkEnd w:id="1"/>
      <w:r>
        <w:rPr>
          <w:rFonts w:ascii="Times New Roman" w:hAnsi="Times New Roman" w:cs="Times New Roman"/>
          <w:sz w:val="28"/>
          <w:szCs w:val="28"/>
        </w:rPr>
        <w:t>4) экспертное заключение содержит:</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наименование проекта административного регламента и органа, разработавшего регламент;</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дату проведения независимой экспертизы;</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типичные недостатки предоставления услуги, связанные с существующими административными процедурами (избыточные согласования, визирования, избыточные требования по представлению информации либо документов, предъявляемые заявителям, необоснованная широта дискреционных полномочий должностных лиц, необоснованно длительные сроки выполнения административных процедур);</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 оценку того, каким образом и в какой степени недостатки, указанные в заключении, будут устранены после вступления в силу административного регламента;</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 оценку отдельных административных процедур и административного регламента в целом;</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е) рекомендацию по дальнейшей работе с проектом административного регламента ("рекомендуется к доработке в соответствии с замечаниями и утверждению" или "рекомендуется к утверждению без замечаний").</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7) разделы, предусмотренные </w:t>
      </w:r>
      <w:hyperlink r:id="rId8" w:anchor="P77#P77" w:history="1">
        <w:r>
          <w:rPr>
            <w:rStyle w:val="a3"/>
            <w:rFonts w:ascii="Times New Roman" w:hAnsi="Times New Roman" w:cs="Times New Roman"/>
            <w:color w:val="auto"/>
            <w:sz w:val="28"/>
            <w:szCs w:val="28"/>
            <w:u w:val="none"/>
          </w:rPr>
          <w:t>пунктом 4</w:t>
        </w:r>
      </w:hyperlink>
      <w:r>
        <w:rPr>
          <w:rFonts w:ascii="Times New Roman" w:hAnsi="Times New Roman" w:cs="Times New Roman"/>
          <w:sz w:val="28"/>
          <w:szCs w:val="28"/>
        </w:rPr>
        <w:t xml:space="preserve"> настоящего Порядка, носят рекомендательный характер;</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 экспертное заключение направляется в адрес органа, разработавшего регламент, в печатной или электронной форме;</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 орган, разработавший регламент, обязан рассмотреть все экспертные заключения по проекту административного регламента в течение срока, установленного настоящим Порядком;</w:t>
      </w:r>
    </w:p>
    <w:p w:rsidR="002B665D" w:rsidRDefault="002B665D" w:rsidP="002B665D">
      <w:pPr>
        <w:ind w:firstLine="540"/>
        <w:jc w:val="both"/>
        <w:rPr>
          <w:sz w:val="28"/>
          <w:szCs w:val="28"/>
        </w:rPr>
      </w:pPr>
      <w:r>
        <w:rPr>
          <w:sz w:val="28"/>
          <w:szCs w:val="28"/>
        </w:rPr>
        <w:t xml:space="preserve">10) </w:t>
      </w:r>
      <w:proofErr w:type="spellStart"/>
      <w:r>
        <w:rPr>
          <w:sz w:val="28"/>
          <w:szCs w:val="28"/>
        </w:rPr>
        <w:t>Непоступление</w:t>
      </w:r>
      <w:proofErr w:type="spellEnd"/>
      <w:r>
        <w:rPr>
          <w:sz w:val="28"/>
          <w:szCs w:val="28"/>
        </w:rPr>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последующего утверждения административного регламента.</w:t>
      </w: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Normal0"/>
        <w:jc w:val="center"/>
        <w:rPr>
          <w:rFonts w:ascii="Times New Roman" w:hAnsi="Times New Roman" w:cs="Times New Roman"/>
          <w:sz w:val="28"/>
          <w:szCs w:val="28"/>
        </w:rPr>
      </w:pPr>
      <w:r>
        <w:rPr>
          <w:rFonts w:ascii="Times New Roman" w:hAnsi="Times New Roman" w:cs="Times New Roman"/>
          <w:sz w:val="28"/>
          <w:szCs w:val="28"/>
        </w:rPr>
        <w:t>3. Требования к административным регламентам</w:t>
      </w:r>
    </w:p>
    <w:p w:rsidR="002B665D" w:rsidRDefault="002B665D" w:rsidP="002B665D">
      <w:pPr>
        <w:pStyle w:val="ConsPlusNormal0"/>
        <w:jc w:val="both"/>
        <w:rPr>
          <w:rFonts w:ascii="Times New Roman" w:hAnsi="Times New Roman" w:cs="Times New Roman"/>
          <w:sz w:val="28"/>
          <w:szCs w:val="28"/>
        </w:rPr>
      </w:pP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 Наименование регламента определяется органом, разработавшим регламент, с учетом формулировки, соответствующей редакции положения нормативного правового акта, которым предусмотрена муниципальная услуга.</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3.2. Структура административного регламента должна содержать разделы, устанавливающие:</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общие положения;</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 регламента;</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 Раздел "Общие положения" состоит из следующих подразделов:</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основные понятия, используемые в регламенте (с учетом определений, данных используемым понятиям в действующем законодательстве, муниципальных правовых актах);</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круг заявителей, а также физических и юридических лиц, имеющих право в соответствии с законодательством Российской Федерации, Оренбургской области, муниципальными нормативными правовыми актами либо в силу наделения их в порядке, установленном законодательством Российской Федерации, Оренбургской области, полномочиями выступать от имени указанных лиц при взаимодействии с органами местного самоуправления и организациями при предоставлении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порядок информирования о предоставлении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информация о местах нахождения и графике работы администрации Новочеркасского сельсовета, а также о других государственных и муниципальных органах и организациях, обращение в которые необходимо для предоставления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справочные телефоны администрации Новочеркасского сельсовета, 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адрес официального сайта администрации Новочеркасского сельсовета в сети Интернет, содержащего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электронной почты;</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 порядок получения информации заявителями по вопросам предоставления муниципальной услуги, в том числе о ходе предоставления муниципальной услуги и услуг, которые являются необходимыми и обязательными для предоставления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д) порядок, форма и место размещения указанной в настоящем пункте информации, в том числе на стендах в местах предоставления </w:t>
      </w:r>
      <w:r>
        <w:rPr>
          <w:rFonts w:ascii="Times New Roman" w:hAnsi="Times New Roman" w:cs="Times New Roman"/>
          <w:sz w:val="28"/>
          <w:szCs w:val="28"/>
        </w:rPr>
        <w:lastRenderedPageBreak/>
        <w:t>муниципальной услуги, а также в сети Интернет на официальном сайте администрации http://www.admnovocherkassk.ru/.</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 Раздел "Стандарт предоставления муниципальной услуги" состоит из подразделов:</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органа, предоставляющего муниципальную услугу;</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результат предоставления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муниципальными правовыми актами, срок выдачи (направления) документов, являющихся результатом предоставления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8) указание на запрет требовать от заявителя:</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Pr>
            <w:rStyle w:val="a3"/>
            <w:rFonts w:ascii="Times New Roman" w:hAnsi="Times New Roman" w:cs="Times New Roman"/>
            <w:color w:val="auto"/>
            <w:sz w:val="28"/>
            <w:szCs w:val="28"/>
            <w:u w:val="none"/>
          </w:rPr>
          <w:t>части 6 статьи 7</w:t>
        </w:r>
      </w:hyperlink>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2B665D" w:rsidRDefault="002B665D" w:rsidP="002B665D">
      <w:pPr>
        <w:pStyle w:val="ConsPlusNormal0"/>
        <w:ind w:firstLine="540"/>
        <w:jc w:val="both"/>
        <w:rPr>
          <w:rFonts w:ascii="Times New Roman" w:hAnsi="Times New Roman" w:cs="Times New Roman"/>
          <w:sz w:val="28"/>
          <w:szCs w:val="28"/>
        </w:rPr>
      </w:pPr>
      <w:hyperlink r:id="rId10" w:history="1">
        <w:r>
          <w:rPr>
            <w:rStyle w:val="a3"/>
            <w:rFonts w:ascii="Times New Roman" w:hAnsi="Times New Roman" w:cs="Times New Roman"/>
            <w:color w:val="auto"/>
            <w:sz w:val="28"/>
            <w:szCs w:val="28"/>
            <w:u w:val="none"/>
          </w:rPr>
          <w:t>9</w:t>
        </w:r>
      </w:hyperlink>
      <w:r>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hyperlink r:id="rId11" w:history="1">
        <w:r>
          <w:rPr>
            <w:rStyle w:val="a3"/>
            <w:rFonts w:ascii="Times New Roman" w:hAnsi="Times New Roman" w:cs="Times New Roman"/>
            <w:color w:val="auto"/>
            <w:sz w:val="28"/>
            <w:szCs w:val="28"/>
            <w:u w:val="none"/>
          </w:rPr>
          <w:t>10</w:t>
        </w:r>
      </w:hyperlink>
      <w:r>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hyperlink r:id="rId12" w:history="1">
        <w:r>
          <w:rPr>
            <w:rStyle w:val="a3"/>
            <w:rFonts w:ascii="Times New Roman" w:hAnsi="Times New Roman" w:cs="Times New Roman"/>
            <w:color w:val="auto"/>
            <w:sz w:val="28"/>
            <w:szCs w:val="28"/>
            <w:u w:val="none"/>
          </w:rPr>
          <w:t>11</w:t>
        </w:r>
      </w:hyperlink>
      <w:r>
        <w:rPr>
          <w:rFonts w:ascii="Times New Roman" w:hAnsi="Times New Roman" w:cs="Times New Roman"/>
          <w:sz w:val="28"/>
          <w:szCs w:val="28"/>
        </w:rPr>
        <w:t>) исчерпывающий перечень оснований для отказа в предоставлении муниципальной услуги. В случае отсутствия таких оснований следует прямо указать на это в тексте регламента;</w:t>
      </w:r>
    </w:p>
    <w:p w:rsidR="002B665D" w:rsidRDefault="002B665D" w:rsidP="002B665D">
      <w:pPr>
        <w:pStyle w:val="ConsPlusNormal0"/>
        <w:ind w:firstLine="540"/>
        <w:jc w:val="both"/>
        <w:rPr>
          <w:rFonts w:ascii="Times New Roman" w:hAnsi="Times New Roman" w:cs="Times New Roman"/>
          <w:sz w:val="28"/>
          <w:szCs w:val="28"/>
        </w:rPr>
      </w:pPr>
      <w:hyperlink r:id="rId13" w:history="1">
        <w:r>
          <w:rPr>
            <w:rStyle w:val="a3"/>
            <w:rFonts w:ascii="Times New Roman" w:hAnsi="Times New Roman" w:cs="Times New Roman"/>
            <w:color w:val="auto"/>
            <w:sz w:val="28"/>
            <w:szCs w:val="28"/>
            <w:u w:val="none"/>
          </w:rPr>
          <w:t>12</w:t>
        </w:r>
      </w:hyperlink>
      <w:r>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hyperlink r:id="rId14" w:history="1">
        <w:r>
          <w:rPr>
            <w:rStyle w:val="a3"/>
            <w:rFonts w:ascii="Times New Roman" w:hAnsi="Times New Roman" w:cs="Times New Roman"/>
            <w:color w:val="auto"/>
            <w:sz w:val="28"/>
            <w:szCs w:val="28"/>
            <w:u w:val="none"/>
          </w:rPr>
          <w:t>13</w:t>
        </w:r>
      </w:hyperlink>
      <w:r>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hyperlink r:id="rId15" w:history="1">
        <w:r>
          <w:rPr>
            <w:rStyle w:val="a3"/>
            <w:rFonts w:ascii="Times New Roman" w:hAnsi="Times New Roman" w:cs="Times New Roman"/>
            <w:color w:val="auto"/>
            <w:sz w:val="28"/>
            <w:szCs w:val="28"/>
            <w:u w:val="none"/>
          </w:rPr>
          <w:t>14</w:t>
        </w:r>
      </w:hyperlink>
      <w:r>
        <w:rPr>
          <w:rFonts w:ascii="Times New Roman" w:hAnsi="Times New Roman" w:cs="Times New Roman"/>
          <w:sz w:val="28"/>
          <w:szCs w:val="28"/>
        </w:rPr>
        <w:t>) срок регистрации запроса заявителя о предоставлении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hyperlink r:id="rId16" w:history="1">
        <w:r>
          <w:rPr>
            <w:rStyle w:val="a3"/>
            <w:rFonts w:ascii="Times New Roman" w:hAnsi="Times New Roman" w:cs="Times New Roman"/>
            <w:color w:val="auto"/>
            <w:sz w:val="28"/>
            <w:szCs w:val="28"/>
            <w:u w:val="none"/>
          </w:rPr>
          <w:t>15</w:t>
        </w:r>
      </w:hyperlink>
      <w:r>
        <w:rPr>
          <w:rFonts w:ascii="Times New Roman" w:hAnsi="Times New Roman" w:cs="Times New Roman"/>
          <w:sz w:val="28"/>
          <w:szCs w:val="28"/>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665D" w:rsidRDefault="002B665D" w:rsidP="002B665D">
      <w:pPr>
        <w:pStyle w:val="ConsPlusNormal0"/>
        <w:ind w:firstLine="540"/>
        <w:jc w:val="both"/>
        <w:rPr>
          <w:rFonts w:ascii="Times New Roman" w:hAnsi="Times New Roman" w:cs="Times New Roman"/>
          <w:sz w:val="28"/>
          <w:szCs w:val="28"/>
        </w:rPr>
      </w:pPr>
      <w:hyperlink r:id="rId17" w:history="1">
        <w:r>
          <w:rPr>
            <w:rStyle w:val="a3"/>
            <w:rFonts w:ascii="Times New Roman" w:hAnsi="Times New Roman" w:cs="Times New Roman"/>
            <w:color w:val="auto"/>
            <w:sz w:val="28"/>
            <w:szCs w:val="28"/>
            <w:u w:val="none"/>
          </w:rPr>
          <w:t>16</w:t>
        </w:r>
      </w:hyperlink>
      <w:r>
        <w:rPr>
          <w:rFonts w:ascii="Times New Roman" w:hAnsi="Times New Roman" w:cs="Times New Roman"/>
          <w:sz w:val="28"/>
          <w:szCs w:val="28"/>
        </w:rPr>
        <w:t xml:space="preserve">) 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w:t>
      </w:r>
      <w:r>
        <w:rPr>
          <w:rFonts w:ascii="Times New Roman" w:hAnsi="Times New Roman" w:cs="Times New Roman"/>
          <w:sz w:val="28"/>
          <w:szCs w:val="28"/>
        </w:rPr>
        <w:lastRenderedPageBreak/>
        <w:t>услуги, в том числе с использованием информационно-коммуникационных технологий;</w:t>
      </w:r>
    </w:p>
    <w:p w:rsidR="002B665D" w:rsidRDefault="002B665D" w:rsidP="002B665D">
      <w:pPr>
        <w:pStyle w:val="ConsPlusNormal0"/>
        <w:ind w:firstLine="540"/>
        <w:jc w:val="both"/>
        <w:rPr>
          <w:rFonts w:ascii="Times New Roman" w:hAnsi="Times New Roman" w:cs="Times New Roman"/>
          <w:sz w:val="28"/>
          <w:szCs w:val="28"/>
        </w:rPr>
      </w:pPr>
      <w:hyperlink r:id="rId18" w:history="1">
        <w:r>
          <w:rPr>
            <w:rStyle w:val="a3"/>
            <w:rFonts w:ascii="Times New Roman" w:hAnsi="Times New Roman" w:cs="Times New Roman"/>
            <w:color w:val="auto"/>
            <w:sz w:val="28"/>
            <w:szCs w:val="28"/>
            <w:u w:val="none"/>
          </w:rPr>
          <w:t>17</w:t>
        </w:r>
      </w:hyperlink>
      <w:r>
        <w:rPr>
          <w:rFonts w:ascii="Times New Roman" w:hAnsi="Times New Roman" w:cs="Times New Roman"/>
          <w:sz w:val="28"/>
          <w:szCs w:val="28"/>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этом, если федеральными законами, принимаемыми в соответствии с ними иными нормативными правовыми актами Российской Федерации, указами Президента Российской Федерации, постановлениями Правительства Российской Федерации, нормативными правовыми актами Оренбургской области, муниципальными правовыми актами не предусмотрена плата за предоставление муниципальной услуги либо выполнение отдельных административных процедур в рамках предоставления муниципальной услуги, указывается, что предоставление муниципальной услуги является бесплатным для заявителя.</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3.5.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содержащихся в нем.</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данном разделе отдельно описывается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 Описание процедуры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3.6. Описание каждой административной процедуры предусматривает:</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основания для начала административной процедуры;</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г) критерии принятия решений;</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3.7. Раздел "Формы контроля за исполнением административного регламента" состоит из следующих подразделов:</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администрации Новочеркасского сельсовета, работниками организаций, предоставляющих муниципальные услуги,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ответственность должностных лиц органов администрации Новочеркасского сельсовета, работников организаций, предоставляющих муниципальные услуги, за решения и действия (бездействие), принимаемые (осуществляемые) в ходе предоставления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B665D" w:rsidRDefault="002B665D" w:rsidP="002B665D">
      <w:pPr>
        <w:pStyle w:val="ConsPlusNormal0"/>
        <w:ind w:firstLine="540"/>
        <w:jc w:val="both"/>
        <w:rPr>
          <w:rFonts w:ascii="Times New Roman" w:hAnsi="Times New Roman" w:cs="Times New Roman"/>
          <w:sz w:val="28"/>
          <w:szCs w:val="28"/>
        </w:rPr>
      </w:pPr>
      <w:hyperlink r:id="rId19" w:history="1">
        <w:r>
          <w:rPr>
            <w:rStyle w:val="a3"/>
            <w:rFonts w:ascii="Times New Roman" w:hAnsi="Times New Roman" w:cs="Times New Roman"/>
            <w:color w:val="auto"/>
            <w:sz w:val="28"/>
            <w:szCs w:val="28"/>
            <w:u w:val="none"/>
          </w:rPr>
          <w:t>3.8</w:t>
        </w:r>
      </w:hyperlink>
      <w:r>
        <w:rPr>
          <w:rFonts w:ascii="Times New Roman" w:hAnsi="Times New Roman" w:cs="Times New Roman"/>
          <w:sz w:val="28"/>
          <w:szCs w:val="28"/>
        </w:rPr>
        <w:t>. Раздел "Досудебный (внесудебный) порядок обжалования решений и действий (бездействия) органа, предоставляющего муниципальную услугу, а также должностных лиц" устанавливает порядок обжалования заявителями действий (бездействия) и решений, осуществляемых (принятых) в ходе выполнения регламента. При этом указываются:</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информация для заявителей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предмет досудебного (внесудебного) обжалования;</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основания для начала процедуры досудебного (внесудебного) обжалования;</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 права заявителя на получение информации и документов, необходимых для обоснования и рассмотрения жалобы;</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 должностные лица, которым может быть адресована жалоба заявителя в досудебном (внесудебном) порядке;</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е) сроки рассмотрения жалобы;</w:t>
      </w:r>
    </w:p>
    <w:p w:rsidR="002B665D" w:rsidRDefault="002B665D" w:rsidP="002B66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ж) результат досудебного (внесудебного) обжалования применительно к каждой процедуре либо инстанции обжалования;</w:t>
      </w:r>
    </w:p>
    <w:p w:rsidR="002B665D" w:rsidRDefault="002B665D"/>
    <w:sectPr w:rsidR="002B6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5D"/>
    <w:rsid w:val="002B665D"/>
    <w:rsid w:val="00A23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99AE2A-4BF6-4E18-AC82-EAC96CF6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65D"/>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ConsPlusNormal">
    <w:name w:val="ConsPlusNormal Знак"/>
    <w:link w:val="ConsPlusNormal0"/>
    <w:locked/>
    <w:rsid w:val="002B665D"/>
    <w:rPr>
      <w:rFonts w:ascii="Arial" w:eastAsia="Calibri" w:hAnsi="Arial" w:cs="Arial"/>
      <w:lang w:val="ru-RU" w:eastAsia="en-US" w:bidi="ar-SA"/>
    </w:rPr>
  </w:style>
  <w:style w:type="paragraph" w:customStyle="1" w:styleId="ConsPlusNormal0">
    <w:name w:val="ConsPlusNormal"/>
    <w:link w:val="ConsPlusNormal"/>
    <w:rsid w:val="002B665D"/>
    <w:pPr>
      <w:autoSpaceDE w:val="0"/>
      <w:autoSpaceDN w:val="0"/>
      <w:adjustRightInd w:val="0"/>
    </w:pPr>
    <w:rPr>
      <w:rFonts w:ascii="Arial" w:eastAsia="Calibri" w:hAnsi="Arial" w:cs="Arial"/>
      <w:lang w:eastAsia="en-US"/>
    </w:rPr>
  </w:style>
  <w:style w:type="paragraph" w:customStyle="1" w:styleId="ConsPlusTitle">
    <w:name w:val="ConsPlusTitle"/>
    <w:rsid w:val="002B665D"/>
    <w:pPr>
      <w:widowControl w:val="0"/>
      <w:autoSpaceDE w:val="0"/>
      <w:autoSpaceDN w:val="0"/>
      <w:adjustRightInd w:val="0"/>
    </w:pPr>
    <w:rPr>
      <w:rFonts w:ascii="Arial" w:hAnsi="Arial" w:cs="Arial"/>
      <w:b/>
      <w:bCs/>
    </w:rPr>
  </w:style>
  <w:style w:type="character" w:styleId="a3">
    <w:name w:val="Hyperlink"/>
    <w:basedOn w:val="a0"/>
    <w:rsid w:val="002B66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52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1055;&#1086;&#1089;&#1090;&#1072;&#1085;&#1086;&#1074;&#1083;&#1077;&#1085;&#1080;&#1077;%20&#1075;&#1083;&#1072;&#1074;&#1099;%20&#1072;&#1076;&#1084;\2016\&#1040;&#1087;&#1088;&#1077;&#1083;&#1100;.doc" TargetMode="External"/><Relationship Id="rId13" Type="http://schemas.openxmlformats.org/officeDocument/2006/relationships/hyperlink" Target="consultantplus://offline/ref=3CDC6EA972B46D601B9EB9440D82F051EE9A8B4FA3009FAFC40A9F52115B10830260FB0C8ADFED407C2FF2b8aFJ" TargetMode="External"/><Relationship Id="rId18" Type="http://schemas.openxmlformats.org/officeDocument/2006/relationships/hyperlink" Target="consultantplus://offline/ref=3CDC6EA972B46D601B9EB9440D82F051EE9A8B4FA3009FAFC40A9F52115B10830260FB0C8ADFED407C2FF2b8aFJ"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CDC6EA972B46D601B9EB9471FEEAD55EF98D142A40191FA9155C40F46b5a2J" TargetMode="External"/><Relationship Id="rId12" Type="http://schemas.openxmlformats.org/officeDocument/2006/relationships/hyperlink" Target="consultantplus://offline/ref=3CDC6EA972B46D601B9EB9440D82F051EE9A8B4FA3009FAFC40A9F52115B10830260FB0C8ADFED407C2FF2b8aFJ" TargetMode="External"/><Relationship Id="rId17" Type="http://schemas.openxmlformats.org/officeDocument/2006/relationships/hyperlink" Target="consultantplus://offline/ref=3CDC6EA972B46D601B9EB9440D82F051EE9A8B4FA3009FAFC40A9F52115B10830260FB0C8ADFED407C2FF2b8aFJ" TargetMode="External"/><Relationship Id="rId2" Type="http://schemas.openxmlformats.org/officeDocument/2006/relationships/settings" Target="settings.xml"/><Relationship Id="rId16" Type="http://schemas.openxmlformats.org/officeDocument/2006/relationships/hyperlink" Target="consultantplus://offline/ref=3CDC6EA972B46D601B9EB9440D82F051EE9A8B4FA3009FAFC40A9F52115B10830260FB0C8ADFED407C2FF2b8aF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1044;&#1086;&#1082;&#1091;&#1084;&#1077;&#1085;&#1090;&#1099;\&#1055;&#1086;&#1089;&#1090;&#1072;&#1085;&#1086;&#1074;&#1083;&#1077;&#1085;&#1080;&#1077;%20&#1075;&#1083;&#1072;&#1074;&#1099;%20&#1072;&#1076;&#1084;\2016\&#1040;&#1087;&#1088;&#1077;&#1083;&#1100;.doc" TargetMode="External"/><Relationship Id="rId11" Type="http://schemas.openxmlformats.org/officeDocument/2006/relationships/hyperlink" Target="consultantplus://offline/ref=3CDC6EA972B46D601B9EB9440D82F051EE9A8B4FA3009FAFC40A9F52115B10830260FB0C8ADFED407C2FF2b8aFJ" TargetMode="External"/><Relationship Id="rId5" Type="http://schemas.openxmlformats.org/officeDocument/2006/relationships/hyperlink" Target="consultantplus://offline/ref=3CDC6EA972B46D601B9EB9471FEEAD55EF98D142A40191FA9155C40F46521AD4452FA24ECED2ED41b7aAJ" TargetMode="External"/><Relationship Id="rId15" Type="http://schemas.openxmlformats.org/officeDocument/2006/relationships/hyperlink" Target="consultantplus://offline/ref=3CDC6EA972B46D601B9EB9440D82F051EE9A8B4FA3009FAFC40A9F52115B10830260FB0C8ADFED407C2FF2b8aFJ" TargetMode="External"/><Relationship Id="rId10" Type="http://schemas.openxmlformats.org/officeDocument/2006/relationships/hyperlink" Target="consultantplus://offline/ref=3CDC6EA972B46D601B9EB9440D82F051EE9A8B4FA3009FAFC40A9F52115B10830260FB0C8ADFED407C2FF2b8aFJ" TargetMode="External"/><Relationship Id="rId19" Type="http://schemas.openxmlformats.org/officeDocument/2006/relationships/hyperlink" Target="consultantplus://offline/ref=3CDC6EA972B46D601B9EB9440D82F051EE9A8B4FA3009FAFC40A9F52115B10830260FB0C8ADFED407C2FF3b8a7J" TargetMode="External"/><Relationship Id="rId4" Type="http://schemas.openxmlformats.org/officeDocument/2006/relationships/hyperlink" Target="consultantplus://offline/ref=3CDC6EA972B46D601B9EB9471FEEAD55EF98D142A40191FA9155C40F46521AD4452FA24ECED2ED41b7a8J" TargetMode="External"/><Relationship Id="rId9" Type="http://schemas.openxmlformats.org/officeDocument/2006/relationships/hyperlink" Target="consultantplus://offline/ref=3CDC6EA972B46D601B9EB9471FEEAD55EF98D142A40191FA9155C40F46521AD4452FA24BbCaDJ" TargetMode="External"/><Relationship Id="rId14" Type="http://schemas.openxmlformats.org/officeDocument/2006/relationships/hyperlink" Target="consultantplus://offline/ref=3CDC6EA972B46D601B9EB9440D82F051EE9A8B4FA3009FAFC40A9F52115B10830260FB0C8ADFED407C2FF2b8a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3493</Words>
  <Characters>19914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23361</CharactersWithSpaces>
  <SharedDoc>false</SharedDoc>
  <HLinks>
    <vt:vector size="96" baseType="variant">
      <vt:variant>
        <vt:i4>4718601</vt:i4>
      </vt:variant>
      <vt:variant>
        <vt:i4>45</vt:i4>
      </vt:variant>
      <vt:variant>
        <vt:i4>0</vt:i4>
      </vt:variant>
      <vt:variant>
        <vt:i4>5</vt:i4>
      </vt:variant>
      <vt:variant>
        <vt:lpwstr>consultantplus://offline/ref=3CDC6EA972B46D601B9EB9440D82F051EE9A8B4FA3009FAFC40A9F52115B10830260FB0C8ADFED407C2FF3b8a7J</vt:lpwstr>
      </vt:variant>
      <vt:variant>
        <vt:lpwstr/>
      </vt:variant>
      <vt:variant>
        <vt:i4>4718681</vt:i4>
      </vt:variant>
      <vt:variant>
        <vt:i4>42</vt:i4>
      </vt:variant>
      <vt:variant>
        <vt:i4>0</vt:i4>
      </vt:variant>
      <vt:variant>
        <vt:i4>5</vt:i4>
      </vt:variant>
      <vt:variant>
        <vt:lpwstr>consultantplus://offline/ref=3CDC6EA972B46D601B9EB9440D82F051EE9A8B4FA3009FAFC40A9F52115B10830260FB0C8ADFED407C2FF2b8aFJ</vt:lpwstr>
      </vt:variant>
      <vt:variant>
        <vt:lpwstr/>
      </vt:variant>
      <vt:variant>
        <vt:i4>4718681</vt:i4>
      </vt:variant>
      <vt:variant>
        <vt:i4>39</vt:i4>
      </vt:variant>
      <vt:variant>
        <vt:i4>0</vt:i4>
      </vt:variant>
      <vt:variant>
        <vt:i4>5</vt:i4>
      </vt:variant>
      <vt:variant>
        <vt:lpwstr>consultantplus://offline/ref=3CDC6EA972B46D601B9EB9440D82F051EE9A8B4FA3009FAFC40A9F52115B10830260FB0C8ADFED407C2FF2b8aFJ</vt:lpwstr>
      </vt:variant>
      <vt:variant>
        <vt:lpwstr/>
      </vt:variant>
      <vt:variant>
        <vt:i4>4718681</vt:i4>
      </vt:variant>
      <vt:variant>
        <vt:i4>36</vt:i4>
      </vt:variant>
      <vt:variant>
        <vt:i4>0</vt:i4>
      </vt:variant>
      <vt:variant>
        <vt:i4>5</vt:i4>
      </vt:variant>
      <vt:variant>
        <vt:lpwstr>consultantplus://offline/ref=3CDC6EA972B46D601B9EB9440D82F051EE9A8B4FA3009FAFC40A9F52115B10830260FB0C8ADFED407C2FF2b8aFJ</vt:lpwstr>
      </vt:variant>
      <vt:variant>
        <vt:lpwstr/>
      </vt:variant>
      <vt:variant>
        <vt:i4>4718681</vt:i4>
      </vt:variant>
      <vt:variant>
        <vt:i4>33</vt:i4>
      </vt:variant>
      <vt:variant>
        <vt:i4>0</vt:i4>
      </vt:variant>
      <vt:variant>
        <vt:i4>5</vt:i4>
      </vt:variant>
      <vt:variant>
        <vt:lpwstr>consultantplus://offline/ref=3CDC6EA972B46D601B9EB9440D82F051EE9A8B4FA3009FAFC40A9F52115B10830260FB0C8ADFED407C2FF2b8aFJ</vt:lpwstr>
      </vt:variant>
      <vt:variant>
        <vt:lpwstr/>
      </vt:variant>
      <vt:variant>
        <vt:i4>4718681</vt:i4>
      </vt:variant>
      <vt:variant>
        <vt:i4>30</vt:i4>
      </vt:variant>
      <vt:variant>
        <vt:i4>0</vt:i4>
      </vt:variant>
      <vt:variant>
        <vt:i4>5</vt:i4>
      </vt:variant>
      <vt:variant>
        <vt:lpwstr>consultantplus://offline/ref=3CDC6EA972B46D601B9EB9440D82F051EE9A8B4FA3009FAFC40A9F52115B10830260FB0C8ADFED407C2FF2b8aFJ</vt:lpwstr>
      </vt:variant>
      <vt:variant>
        <vt:lpwstr/>
      </vt:variant>
      <vt:variant>
        <vt:i4>4718681</vt:i4>
      </vt:variant>
      <vt:variant>
        <vt:i4>27</vt:i4>
      </vt:variant>
      <vt:variant>
        <vt:i4>0</vt:i4>
      </vt:variant>
      <vt:variant>
        <vt:i4>5</vt:i4>
      </vt:variant>
      <vt:variant>
        <vt:lpwstr>consultantplus://offline/ref=3CDC6EA972B46D601B9EB9440D82F051EE9A8B4FA3009FAFC40A9F52115B10830260FB0C8ADFED407C2FF2b8aFJ</vt:lpwstr>
      </vt:variant>
      <vt:variant>
        <vt:lpwstr/>
      </vt:variant>
      <vt:variant>
        <vt:i4>4718681</vt:i4>
      </vt:variant>
      <vt:variant>
        <vt:i4>24</vt:i4>
      </vt:variant>
      <vt:variant>
        <vt:i4>0</vt:i4>
      </vt:variant>
      <vt:variant>
        <vt:i4>5</vt:i4>
      </vt:variant>
      <vt:variant>
        <vt:lpwstr>consultantplus://offline/ref=3CDC6EA972B46D601B9EB9440D82F051EE9A8B4FA3009FAFC40A9F52115B10830260FB0C8ADFED407C2FF2b8aFJ</vt:lpwstr>
      </vt:variant>
      <vt:variant>
        <vt:lpwstr/>
      </vt:variant>
      <vt:variant>
        <vt:i4>4718681</vt:i4>
      </vt:variant>
      <vt:variant>
        <vt:i4>21</vt:i4>
      </vt:variant>
      <vt:variant>
        <vt:i4>0</vt:i4>
      </vt:variant>
      <vt:variant>
        <vt:i4>5</vt:i4>
      </vt:variant>
      <vt:variant>
        <vt:lpwstr>consultantplus://offline/ref=3CDC6EA972B46D601B9EB9440D82F051EE9A8B4FA3009FAFC40A9F52115B10830260FB0C8ADFED407C2FF2b8aFJ</vt:lpwstr>
      </vt:variant>
      <vt:variant>
        <vt:lpwstr/>
      </vt:variant>
      <vt:variant>
        <vt:i4>4718681</vt:i4>
      </vt:variant>
      <vt:variant>
        <vt:i4>18</vt:i4>
      </vt:variant>
      <vt:variant>
        <vt:i4>0</vt:i4>
      </vt:variant>
      <vt:variant>
        <vt:i4>5</vt:i4>
      </vt:variant>
      <vt:variant>
        <vt:lpwstr>consultantplus://offline/ref=3CDC6EA972B46D601B9EB9440D82F051EE9A8B4FA3009FAFC40A9F52115B10830260FB0C8ADFED407C2FF2b8aFJ</vt:lpwstr>
      </vt:variant>
      <vt:variant>
        <vt:lpwstr/>
      </vt:variant>
      <vt:variant>
        <vt:i4>8126527</vt:i4>
      </vt:variant>
      <vt:variant>
        <vt:i4>15</vt:i4>
      </vt:variant>
      <vt:variant>
        <vt:i4>0</vt:i4>
      </vt:variant>
      <vt:variant>
        <vt:i4>5</vt:i4>
      </vt:variant>
      <vt:variant>
        <vt:lpwstr>consultantplus://offline/ref=3CDC6EA972B46D601B9EB9471FEEAD55EF98D142A40191FA9155C40F46521AD4452FA24BbCaDJ</vt:lpwstr>
      </vt:variant>
      <vt:variant>
        <vt:lpwstr/>
      </vt:variant>
      <vt:variant>
        <vt:i4>4456522</vt:i4>
      </vt:variant>
      <vt:variant>
        <vt:i4>12</vt:i4>
      </vt:variant>
      <vt:variant>
        <vt:i4>0</vt:i4>
      </vt:variant>
      <vt:variant>
        <vt:i4>5</vt:i4>
      </vt:variant>
      <vt:variant>
        <vt:lpwstr>D:\Документы\Постановление главы адм\2016\Апрель.doc</vt:lpwstr>
      </vt:variant>
      <vt:variant>
        <vt:lpwstr>P77#P77</vt:lpwstr>
      </vt:variant>
      <vt:variant>
        <vt:i4>5177435</vt:i4>
      </vt:variant>
      <vt:variant>
        <vt:i4>9</vt:i4>
      </vt:variant>
      <vt:variant>
        <vt:i4>0</vt:i4>
      </vt:variant>
      <vt:variant>
        <vt:i4>5</vt:i4>
      </vt:variant>
      <vt:variant>
        <vt:lpwstr>consultantplus://offline/ref=3CDC6EA972B46D601B9EB9471FEEAD55EF98D142A40191FA9155C40F46b5a2J</vt:lpwstr>
      </vt:variant>
      <vt:variant>
        <vt:lpwstr/>
      </vt:variant>
      <vt:variant>
        <vt:i4>4456527</vt:i4>
      </vt:variant>
      <vt:variant>
        <vt:i4>6</vt:i4>
      </vt:variant>
      <vt:variant>
        <vt:i4>0</vt:i4>
      </vt:variant>
      <vt:variant>
        <vt:i4>5</vt:i4>
      </vt:variant>
      <vt:variant>
        <vt:lpwstr>D:\Документы\Постановление главы адм\2016\Апрель.doc</vt:lpwstr>
      </vt:variant>
      <vt:variant>
        <vt:lpwstr>P42#P42</vt:lpwstr>
      </vt:variant>
      <vt:variant>
        <vt:i4>2752619</vt:i4>
      </vt:variant>
      <vt:variant>
        <vt:i4>3</vt:i4>
      </vt:variant>
      <vt:variant>
        <vt:i4>0</vt:i4>
      </vt:variant>
      <vt:variant>
        <vt:i4>5</vt:i4>
      </vt:variant>
      <vt:variant>
        <vt:lpwstr>consultantplus://offline/ref=3CDC6EA972B46D601B9EB9471FEEAD55EF98D142A40191FA9155C40F46521AD4452FA24ECED2ED41b7aAJ</vt:lpwstr>
      </vt:variant>
      <vt:variant>
        <vt:lpwstr/>
      </vt:variant>
      <vt:variant>
        <vt:i4>2752562</vt:i4>
      </vt:variant>
      <vt:variant>
        <vt:i4>0</vt:i4>
      </vt:variant>
      <vt:variant>
        <vt:i4>0</vt:i4>
      </vt:variant>
      <vt:variant>
        <vt:i4>5</vt:i4>
      </vt:variant>
      <vt:variant>
        <vt:lpwstr>consultantplus://offline/ref=3CDC6EA972B46D601B9EB9471FEEAD55EF98D142A40191FA9155C40F46521AD4452FA24ECED2ED41b7a8J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2016-04-26T09:20:00Z</dcterms:created>
  <dcterms:modified xsi:type="dcterms:W3CDTF">2016-04-26T09:20:00Z</dcterms:modified>
</cp:coreProperties>
</file>