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37" w:rsidRDefault="003A7937" w:rsidP="003A7937">
      <w:pPr>
        <w:ind w:left="-284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АДМИНИСТРАЦИЯ</w:t>
      </w:r>
    </w:p>
    <w:p w:rsidR="003A7937" w:rsidRDefault="003A7937" w:rsidP="003A7937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A7937" w:rsidRDefault="003A7937" w:rsidP="003A7937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Новочеркасский сельсовет</w:t>
      </w:r>
    </w:p>
    <w:p w:rsidR="003A7937" w:rsidRDefault="003A7937" w:rsidP="003A7937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Саракташского района</w:t>
      </w:r>
    </w:p>
    <w:p w:rsidR="003A7937" w:rsidRDefault="003A7937" w:rsidP="003A7937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Оренбургской области</w:t>
      </w:r>
    </w:p>
    <w:p w:rsidR="003A7937" w:rsidRDefault="003A7937" w:rsidP="003A7937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ПОСТАНОВЛЕНИЕ </w:t>
      </w:r>
    </w:p>
    <w:p w:rsidR="003A7937" w:rsidRDefault="003A7937" w:rsidP="003A7937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02.07.2015 г.  № 62 - п</w:t>
      </w:r>
    </w:p>
    <w:p w:rsidR="003A7937" w:rsidRDefault="003A7937" w:rsidP="003A7937">
      <w:pPr>
        <w:tabs>
          <w:tab w:val="left" w:pos="1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с. Новочеркасск</w:t>
      </w:r>
    </w:p>
    <w:p w:rsidR="003A7937" w:rsidRDefault="003A7937"/>
    <w:p w:rsidR="003A7937" w:rsidRPr="003A7937" w:rsidRDefault="003A7937" w:rsidP="003A7937"/>
    <w:p w:rsidR="003A7937" w:rsidRPr="003A7937" w:rsidRDefault="003A7937" w:rsidP="003A7937"/>
    <w:p w:rsidR="003A7937" w:rsidRDefault="003A7937" w:rsidP="003A7937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4"/>
      </w:tblGrid>
      <w:tr w:rsidR="003A7937" w:rsidRPr="00A06D21" w:rsidTr="003A7937">
        <w:trPr>
          <w:trHeight w:val="1375"/>
        </w:trPr>
        <w:tc>
          <w:tcPr>
            <w:tcW w:w="7334" w:type="dxa"/>
          </w:tcPr>
          <w:p w:rsidR="003A7937" w:rsidRPr="00A06D21" w:rsidRDefault="003A7937" w:rsidP="003A7937">
            <w:pPr>
              <w:ind w:left="-113" w:right="-135"/>
              <w:jc w:val="both"/>
              <w:rPr>
                <w:sz w:val="28"/>
                <w:szCs w:val="28"/>
              </w:rPr>
            </w:pPr>
            <w:r w:rsidRPr="00A06D21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Положения о наставничестве на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ной службе </w:t>
            </w:r>
            <w:r w:rsidRPr="00A06D2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органах местного самоуправления </w:t>
            </w:r>
            <w:r w:rsidRPr="00A06D21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A06D21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</w:t>
            </w:r>
            <w:r w:rsidRPr="00A06D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Новочеркасский сельсовет</w:t>
            </w:r>
            <w:r w:rsidRPr="00A06D21">
              <w:rPr>
                <w:sz w:val="28"/>
                <w:szCs w:val="28"/>
              </w:rPr>
              <w:t xml:space="preserve"> </w:t>
            </w:r>
          </w:p>
        </w:tc>
      </w:tr>
    </w:tbl>
    <w:p w:rsidR="003A7937" w:rsidRDefault="003A7937" w:rsidP="003A7937">
      <w:pPr>
        <w:tabs>
          <w:tab w:val="left" w:pos="1360"/>
        </w:tabs>
        <w:jc w:val="both"/>
        <w:rPr>
          <w:sz w:val="28"/>
          <w:szCs w:val="28"/>
        </w:rPr>
      </w:pPr>
    </w:p>
    <w:p w:rsidR="003A7937" w:rsidRPr="000E3A14" w:rsidRDefault="003A7937" w:rsidP="003A7937">
      <w:pPr>
        <w:tabs>
          <w:tab w:val="left" w:pos="1360"/>
        </w:tabs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 соответствии с Федеральным </w:t>
      </w:r>
      <w:proofErr w:type="gramStart"/>
      <w:r>
        <w:rPr>
          <w:sz w:val="28"/>
          <w:szCs w:val="28"/>
        </w:rPr>
        <w:t>законом  от</w:t>
      </w:r>
      <w:proofErr w:type="gramEnd"/>
      <w:r>
        <w:rPr>
          <w:sz w:val="28"/>
          <w:szCs w:val="28"/>
        </w:rPr>
        <w:t xml:space="preserve"> 2 марта 2007 года № 25-ФЗ «О муниципальной службе Российской Федерации», Указа Президента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от 7 мая 2012 года № 601 «Об основных направлениях совершенствования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темы государственного управления», </w:t>
      </w:r>
    </w:p>
    <w:p w:rsidR="003A7937" w:rsidRDefault="003A7937" w:rsidP="003A7937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3A7937" w:rsidRPr="000E3A14" w:rsidRDefault="003A7937" w:rsidP="003A7937">
      <w:pPr>
        <w:tabs>
          <w:tab w:val="left" w:pos="1360"/>
        </w:tabs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1. Утвердить Положение о наставничестве на муниципальной службе </w:t>
      </w:r>
      <w:r w:rsidRPr="00A06D2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органах местного самоуправления </w:t>
      </w:r>
      <w:r w:rsidRPr="00A06D21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A06D2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A06D21">
        <w:rPr>
          <w:sz w:val="28"/>
          <w:szCs w:val="28"/>
        </w:rPr>
        <w:t xml:space="preserve"> </w:t>
      </w:r>
      <w:r>
        <w:rPr>
          <w:sz w:val="28"/>
          <w:szCs w:val="28"/>
        </w:rPr>
        <w:t>Новочеркасский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совет.</w:t>
      </w:r>
    </w:p>
    <w:p w:rsidR="003A7937" w:rsidRDefault="003A7937" w:rsidP="003A7937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обнародования на территории сельсовета и подлежит размещению на официальном сайте администрации Новочеркасского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совета.</w:t>
      </w:r>
    </w:p>
    <w:p w:rsidR="003A7937" w:rsidRDefault="003A7937" w:rsidP="003A7937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главы администрации сельсовета </w:t>
      </w:r>
      <w:proofErr w:type="spellStart"/>
      <w:r>
        <w:rPr>
          <w:sz w:val="28"/>
          <w:szCs w:val="28"/>
        </w:rPr>
        <w:t>Демеува</w:t>
      </w:r>
      <w:proofErr w:type="spellEnd"/>
      <w:r>
        <w:rPr>
          <w:sz w:val="28"/>
          <w:szCs w:val="28"/>
        </w:rPr>
        <w:t xml:space="preserve"> М.Д.</w:t>
      </w:r>
    </w:p>
    <w:p w:rsidR="003A7937" w:rsidRDefault="003A7937" w:rsidP="003A7937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3A7937" w:rsidRPr="000E3A14" w:rsidRDefault="003A7937" w:rsidP="003A7937">
      <w:pPr>
        <w:tabs>
          <w:tab w:val="left" w:pos="1360"/>
        </w:tabs>
        <w:jc w:val="both"/>
        <w:rPr>
          <w:sz w:val="16"/>
          <w:szCs w:val="16"/>
        </w:rPr>
      </w:pPr>
    </w:p>
    <w:p w:rsidR="003A7937" w:rsidRPr="005754F8" w:rsidRDefault="003A7937" w:rsidP="003A7937">
      <w:pPr>
        <w:rPr>
          <w:sz w:val="28"/>
          <w:szCs w:val="28"/>
        </w:rPr>
      </w:pPr>
      <w:r w:rsidRPr="005754F8">
        <w:rPr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</w:p>
    <w:p w:rsidR="003A7937" w:rsidRDefault="003A7937" w:rsidP="003A7937">
      <w:pPr>
        <w:tabs>
          <w:tab w:val="left" w:pos="1360"/>
        </w:tabs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016"/>
      </w:tblGrid>
      <w:tr w:rsidR="003A7937" w:rsidRPr="00A06D21" w:rsidTr="003A7937">
        <w:tc>
          <w:tcPr>
            <w:tcW w:w="1668" w:type="dxa"/>
          </w:tcPr>
          <w:p w:rsidR="003A7937" w:rsidRDefault="003A7937" w:rsidP="003A793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A7937" w:rsidRDefault="003A7937" w:rsidP="003A793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A7937" w:rsidRPr="00A06D21" w:rsidRDefault="003A7937" w:rsidP="003A793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A06D21">
              <w:rPr>
                <w:sz w:val="28"/>
                <w:szCs w:val="28"/>
              </w:rPr>
              <w:t>Разослано:</w:t>
            </w:r>
          </w:p>
        </w:tc>
        <w:tc>
          <w:tcPr>
            <w:tcW w:w="8016" w:type="dxa"/>
          </w:tcPr>
          <w:p w:rsidR="003A7937" w:rsidRDefault="003A7937" w:rsidP="003A793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A7937" w:rsidRDefault="003A7937" w:rsidP="003A793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A7937" w:rsidRPr="00A06D21" w:rsidRDefault="003A7937" w:rsidP="003A793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A06D21">
              <w:rPr>
                <w:sz w:val="28"/>
                <w:szCs w:val="28"/>
              </w:rPr>
              <w:t>Прок</w:t>
            </w:r>
            <w:r w:rsidRPr="00A06D2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ратуре </w:t>
            </w:r>
            <w:proofErr w:type="gramStart"/>
            <w:r>
              <w:rPr>
                <w:sz w:val="28"/>
                <w:szCs w:val="28"/>
              </w:rPr>
              <w:t xml:space="preserve">района,   </w:t>
            </w:r>
            <w:proofErr w:type="gramEnd"/>
            <w:r>
              <w:rPr>
                <w:sz w:val="28"/>
                <w:szCs w:val="28"/>
              </w:rPr>
              <w:t>в дело</w:t>
            </w:r>
          </w:p>
        </w:tc>
      </w:tr>
    </w:tbl>
    <w:p w:rsidR="003A7937" w:rsidRDefault="003A7937" w:rsidP="003A7937">
      <w:pPr>
        <w:tabs>
          <w:tab w:val="left" w:pos="2025"/>
        </w:tabs>
      </w:pPr>
    </w:p>
    <w:p w:rsidR="003A7937" w:rsidRDefault="003A7937" w:rsidP="003A7937"/>
    <w:p w:rsidR="003A7937" w:rsidRDefault="003A7937" w:rsidP="003A7937"/>
    <w:p w:rsidR="003A7937" w:rsidRDefault="003A7937" w:rsidP="003A7937">
      <w:pPr>
        <w:rPr>
          <w:sz w:val="22"/>
        </w:rPr>
      </w:pPr>
    </w:p>
    <w:p w:rsidR="003A7937" w:rsidRDefault="003A7937" w:rsidP="003A7937">
      <w:pPr>
        <w:rPr>
          <w:sz w:val="22"/>
        </w:rPr>
      </w:pPr>
    </w:p>
    <w:p w:rsidR="003A7937" w:rsidRDefault="003A7937" w:rsidP="003A7937">
      <w:pPr>
        <w:rPr>
          <w:sz w:val="22"/>
        </w:rPr>
      </w:pPr>
    </w:p>
    <w:p w:rsidR="003A7937" w:rsidRDefault="003A7937" w:rsidP="003A7937">
      <w:pPr>
        <w:rPr>
          <w:sz w:val="22"/>
        </w:rPr>
      </w:pPr>
    </w:p>
    <w:p w:rsidR="003A7937" w:rsidRDefault="003A7937" w:rsidP="003A7937">
      <w:pPr>
        <w:rPr>
          <w:sz w:val="22"/>
        </w:rPr>
      </w:pPr>
    </w:p>
    <w:p w:rsidR="003A7937" w:rsidRPr="00866107" w:rsidRDefault="003A7937" w:rsidP="003A7937">
      <w:pPr>
        <w:rPr>
          <w:sz w:val="22"/>
        </w:rPr>
      </w:pPr>
    </w:p>
    <w:p w:rsidR="003A7937" w:rsidRDefault="003A7937" w:rsidP="003A7937"/>
    <w:tbl>
      <w:tblPr>
        <w:tblW w:w="5812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3A7937" w:rsidRPr="00C2284D" w:rsidTr="003A7937">
        <w:tc>
          <w:tcPr>
            <w:tcW w:w="5812" w:type="dxa"/>
          </w:tcPr>
          <w:p w:rsidR="003A7937" w:rsidRDefault="003A7937" w:rsidP="003A7937">
            <w:pPr>
              <w:jc w:val="right"/>
              <w:rPr>
                <w:sz w:val="28"/>
                <w:szCs w:val="28"/>
              </w:rPr>
            </w:pPr>
          </w:p>
          <w:p w:rsidR="003A7937" w:rsidRPr="00C2284D" w:rsidRDefault="003A7937" w:rsidP="003A7937">
            <w:pPr>
              <w:jc w:val="right"/>
              <w:rPr>
                <w:sz w:val="28"/>
                <w:szCs w:val="28"/>
              </w:rPr>
            </w:pPr>
            <w:r w:rsidRPr="00C2284D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3A7937" w:rsidRDefault="003A7937" w:rsidP="003A7937">
            <w:pPr>
              <w:jc w:val="right"/>
              <w:rPr>
                <w:sz w:val="28"/>
                <w:szCs w:val="28"/>
              </w:rPr>
            </w:pPr>
            <w:r w:rsidRPr="00C2284D">
              <w:rPr>
                <w:sz w:val="28"/>
                <w:szCs w:val="28"/>
              </w:rPr>
              <w:t xml:space="preserve">к постановлению </w:t>
            </w:r>
          </w:p>
          <w:p w:rsidR="003A7937" w:rsidRPr="00C2284D" w:rsidRDefault="003A7937" w:rsidP="003A7937">
            <w:pPr>
              <w:jc w:val="right"/>
              <w:rPr>
                <w:sz w:val="28"/>
                <w:szCs w:val="28"/>
              </w:rPr>
            </w:pPr>
            <w:r w:rsidRPr="00C2284D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сельсов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</w:t>
            </w:r>
          </w:p>
          <w:p w:rsidR="003A7937" w:rsidRPr="00D86864" w:rsidRDefault="003A7937" w:rsidP="003A79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02</w:t>
            </w:r>
            <w:r w:rsidRPr="00D8686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D86864">
              <w:rPr>
                <w:sz w:val="28"/>
                <w:szCs w:val="28"/>
              </w:rPr>
              <w:t>.2015  №</w:t>
            </w:r>
            <w:proofErr w:type="gramEnd"/>
            <w:r w:rsidRPr="00D8686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</w:t>
            </w:r>
            <w:r w:rsidRPr="00D86864">
              <w:rPr>
                <w:sz w:val="28"/>
                <w:szCs w:val="28"/>
              </w:rPr>
              <w:t>2-п</w:t>
            </w:r>
          </w:p>
        </w:tc>
      </w:tr>
    </w:tbl>
    <w:p w:rsidR="003A7937" w:rsidRDefault="003A7937" w:rsidP="003A7937">
      <w:pPr>
        <w:jc w:val="right"/>
        <w:rPr>
          <w:sz w:val="28"/>
          <w:szCs w:val="28"/>
        </w:rPr>
      </w:pPr>
    </w:p>
    <w:p w:rsidR="003A7937" w:rsidRDefault="003A7937" w:rsidP="003A7937">
      <w:pPr>
        <w:rPr>
          <w:sz w:val="28"/>
          <w:szCs w:val="28"/>
        </w:rPr>
      </w:pPr>
    </w:p>
    <w:p w:rsidR="003A7937" w:rsidRPr="00E84273" w:rsidRDefault="003A7937" w:rsidP="003A7937">
      <w:pPr>
        <w:tabs>
          <w:tab w:val="left" w:pos="1020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E84273">
        <w:rPr>
          <w:sz w:val="32"/>
          <w:szCs w:val="32"/>
        </w:rPr>
        <w:t>оложение</w:t>
      </w:r>
    </w:p>
    <w:p w:rsidR="003A7937" w:rsidRDefault="003A7937" w:rsidP="003A7937">
      <w:pPr>
        <w:tabs>
          <w:tab w:val="left" w:pos="10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наставничестве на муниципальной службе</w:t>
      </w:r>
    </w:p>
    <w:p w:rsidR="003A7937" w:rsidRDefault="003A7937" w:rsidP="003A7937">
      <w:pPr>
        <w:tabs>
          <w:tab w:val="left" w:pos="10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органах местного самоуправления муниципального </w:t>
      </w:r>
    </w:p>
    <w:p w:rsidR="003A7937" w:rsidRDefault="003A7937" w:rsidP="003A7937">
      <w:pPr>
        <w:tabs>
          <w:tab w:val="left" w:pos="10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Новочеркасский сельсовет</w:t>
      </w:r>
    </w:p>
    <w:p w:rsidR="003A7937" w:rsidRDefault="003A7937" w:rsidP="003A7937">
      <w:pPr>
        <w:tabs>
          <w:tab w:val="left" w:pos="10206"/>
        </w:tabs>
        <w:jc w:val="center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A7937" w:rsidRDefault="003A7937" w:rsidP="003A7937">
      <w:pPr>
        <w:tabs>
          <w:tab w:val="left" w:pos="10206"/>
        </w:tabs>
        <w:jc w:val="center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Положение о наставничестве на муниципальной службе в органах местного </w:t>
      </w:r>
      <w:proofErr w:type="gramStart"/>
      <w:r>
        <w:rPr>
          <w:sz w:val="28"/>
          <w:szCs w:val="28"/>
        </w:rPr>
        <w:t>самоуправления  муниципального</w:t>
      </w:r>
      <w:proofErr w:type="gramEnd"/>
      <w:r>
        <w:rPr>
          <w:sz w:val="28"/>
          <w:szCs w:val="28"/>
        </w:rPr>
        <w:t xml:space="preserve">  образования  Новочеркасский сельсовет  (далее – Положение) определяет цели, задачи,  формы и порядок наставничества на  муниципальной службе  в органах  местного самоуправления 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 Новочеркасский сельсовет  (далее – наставничество).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Наставничество на муниципальной службе (далее – муниципальная служба) в органах  местного самоуправления муниципального  образования Новочеркасский сельсовет  (далее – органы местного самоуправления) представляют собой целен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правленную деятельность руководителей структурных подразделений 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самоуправления, наиболее опытных муниципальных служащих этих подразд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лений по оказанию помощи лицам, в отношении которых осуществляется наставн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чество, по обеспечению профессионального становления, развития и адаптации к квалифицированному исполнению должностных обязанностей  муниципальных служащих, а также граждан, проходящих стажировку или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тику в органах местного самоуправления.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Наставничество является кадровой технологией, предполагающей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дачу знаний и навыков от более квалифицированных лиц менее квалифицированным,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действие в обеспечении их профессионального становления и развития.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Нормативной правовой основой организации наставничества являются: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</w:t>
      </w:r>
      <w:proofErr w:type="gramStart"/>
      <w:r>
        <w:rPr>
          <w:sz w:val="28"/>
          <w:szCs w:val="28"/>
        </w:rPr>
        <w:t>от  2</w:t>
      </w:r>
      <w:proofErr w:type="gramEnd"/>
      <w:r>
        <w:rPr>
          <w:sz w:val="28"/>
          <w:szCs w:val="28"/>
        </w:rPr>
        <w:t xml:space="preserve"> марта 2007 года № 25-ФЗ «О муниципальной службе Российской Федерации»;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Указ Президента Российской Федерации от 7 мая 2012 года № 601 «Об основных направлениях совершенствования системы государственного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Настоящее Положение.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Участниками наставничества являются: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лицо, в отношении которого осуществляется наставничество –муниципальный  служащий,  впервые поступивший на муниципальную службу; </w:t>
      </w:r>
      <w:r>
        <w:rPr>
          <w:sz w:val="28"/>
          <w:szCs w:val="28"/>
        </w:rPr>
        <w:lastRenderedPageBreak/>
        <w:t>муниципальный  служащий, вновь принятый на муниципальную службу после продолжительного перерыва в ее прохождении (один год и более);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служащий, назначенный на иную должность муниципальной службы; муниципальный служащий, изменение и/или выполнение новых должностных обяза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 которого требует назначения наставника (далее – муниципальный(е)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жащий(е);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наставник – </w:t>
      </w:r>
      <w:proofErr w:type="gramStart"/>
      <w:r>
        <w:rPr>
          <w:sz w:val="28"/>
          <w:szCs w:val="28"/>
        </w:rPr>
        <w:t>муниципальный  служащий</w:t>
      </w:r>
      <w:proofErr w:type="gramEnd"/>
      <w:r>
        <w:rPr>
          <w:sz w:val="28"/>
          <w:szCs w:val="28"/>
        </w:rPr>
        <w:t xml:space="preserve"> органа местного самоуправления или иное лицо, назначаемое ответственным за профессиональную и должностную ада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тацию муниципального служащего (далее – наставник);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руководитель структурного подразделения (отраслевого (функционального) органа местного </w:t>
      </w:r>
      <w:proofErr w:type="gramStart"/>
      <w:r>
        <w:rPr>
          <w:sz w:val="28"/>
          <w:szCs w:val="28"/>
        </w:rPr>
        <w:t>самоуправления  (</w:t>
      </w:r>
      <w:proofErr w:type="gramEnd"/>
      <w:r>
        <w:rPr>
          <w:sz w:val="28"/>
          <w:szCs w:val="28"/>
        </w:rPr>
        <w:t>далее – руководитель структурного подраздел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ния);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или заместитель руководителя органа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специалист кадровой службы органа местного самоуправления,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ляющий организационное и документационное сопровождение наставничества.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</w:p>
    <w:p w:rsidR="003A7937" w:rsidRPr="00721931" w:rsidRDefault="003A7937" w:rsidP="003A7937">
      <w:pPr>
        <w:tabs>
          <w:tab w:val="left" w:pos="10206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721931">
        <w:rPr>
          <w:sz w:val="28"/>
          <w:szCs w:val="28"/>
        </w:rPr>
        <w:t>. Цели и задачи наставничества</w:t>
      </w:r>
    </w:p>
    <w:p w:rsidR="003A7937" w:rsidRDefault="003A7937" w:rsidP="003A7937">
      <w:pPr>
        <w:tabs>
          <w:tab w:val="left" w:pos="10206"/>
        </w:tabs>
        <w:ind w:firstLine="720"/>
        <w:jc w:val="center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Целями наставничества являются: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муниципальных служащих к самостоятельному выполнению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обязанностей;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периода адаптации муниципальных служащих к замещаемой должности;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помощь в профессиональном становлении муниципальных служащих, прио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ретении ими профессиональных знаний и навыков выполнения должностных обяза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наставничества являются: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в профессиональной и должностной адаптации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служащих к условиям осуществления служебной деятельности, а также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одолении профессиональных трудностей, возникающих при выполнении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обязанностей;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формирования и развития профессиональных знаний и навыков муниципальных служащих;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ускорение процесса профессионального становления муниципальных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щих, развитие их способности самостоятельно, качественно и ответственно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нять возложенные функциональные обязанности в соответствии </w:t>
      </w:r>
      <w:proofErr w:type="gramStart"/>
      <w:r>
        <w:rPr>
          <w:sz w:val="28"/>
          <w:szCs w:val="28"/>
        </w:rPr>
        <w:t>с  замещаемой</w:t>
      </w:r>
      <w:proofErr w:type="gramEnd"/>
      <w:r>
        <w:rPr>
          <w:sz w:val="28"/>
          <w:szCs w:val="28"/>
        </w:rPr>
        <w:t xml:space="preserve"> должностью;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выработке навыков служебного поведения муниципальных служащих, соответствующего профессионально-этическим принципам и правилам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жебного поведения, а также требованиям, установленным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муниципальных служащих с эффективными формами и метод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индивидуальной работы и работы в коллективе, направленной на </w:t>
      </w:r>
      <w:r>
        <w:rPr>
          <w:sz w:val="28"/>
          <w:szCs w:val="28"/>
        </w:rPr>
        <w:lastRenderedPageBreak/>
        <w:t xml:space="preserve">развитие способности самостоятельно и качественно выполнять возложенные на них </w:t>
      </w:r>
      <w:proofErr w:type="gramStart"/>
      <w:r>
        <w:rPr>
          <w:sz w:val="28"/>
          <w:szCs w:val="28"/>
        </w:rPr>
        <w:t>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 обязанности</w:t>
      </w:r>
      <w:proofErr w:type="gramEnd"/>
      <w:r>
        <w:rPr>
          <w:sz w:val="28"/>
          <w:szCs w:val="28"/>
        </w:rPr>
        <w:t>, повышение своего профессионального уровня.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К совершенствованию механизмов наставничества могут привлекаться советы наставников, представители общественных советов, а также иных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7E0C77">
        <w:rPr>
          <w:sz w:val="28"/>
          <w:szCs w:val="28"/>
        </w:rPr>
        <w:t>. Организация наставничества</w:t>
      </w:r>
    </w:p>
    <w:p w:rsidR="003A7937" w:rsidRDefault="003A7937" w:rsidP="003A7937">
      <w:pPr>
        <w:tabs>
          <w:tab w:val="left" w:pos="10206"/>
        </w:tabs>
        <w:ind w:firstLine="720"/>
        <w:jc w:val="center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Наставничество устанавливается в отношении муниципальных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щих, исполнение должностных обязанностей которых требует обеспечения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становления, развития и адаптации к квалифицированному исполнению должностных обязанностей муниципальных служащих, в том числе расширения или освоения новых профессиональных знаний, владения новыми практическими нав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ками.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Наставничество устанавливается продолжительностью от трех месяцев до одного года на основании распоряжения главы администрации сельсовета. Срок наставничества определяется по согласованию с руководителем структурного подразделения в зависимости от степени профессиональной и должностной подготовки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служащего. В указанный срок не включается период временной нетрудоспособности и другие периоды отсутствия по уважительным причинам муниципального служащего. В случае быстрого и успешного освоения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служащим необходимых навыков наставничество может быть завершено досрочно по согласованию с руководителем структурного подразделения (отра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левого (функционального) органа) и наставником. По окончании срока наставничества муниципальному служащему присваивается классный </w:t>
      </w:r>
      <w:proofErr w:type="gramStart"/>
      <w:r>
        <w:rPr>
          <w:sz w:val="28"/>
          <w:szCs w:val="28"/>
        </w:rPr>
        <w:t>чин  муниципальной</w:t>
      </w:r>
      <w:proofErr w:type="gramEnd"/>
      <w:r>
        <w:rPr>
          <w:sz w:val="28"/>
          <w:szCs w:val="28"/>
        </w:rPr>
        <w:t xml:space="preserve"> службы.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К работе в качестве наставников привлекаются компетентные муниципальные служащие органов местного самоуправления, показавшие высокие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зультаты служебной деятельности, пользующиеся авторитетом в коллективе, имеющие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тические навыки осуществления должностных обязанностей по должности, замеща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муниципальным служащим, замещавшие должность не ниже должности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служащего, </w:t>
      </w:r>
      <w:proofErr w:type="gramStart"/>
      <w:r>
        <w:rPr>
          <w:sz w:val="28"/>
          <w:szCs w:val="28"/>
        </w:rPr>
        <w:t>и  проработавшие</w:t>
      </w:r>
      <w:proofErr w:type="gramEnd"/>
      <w:r>
        <w:rPr>
          <w:sz w:val="28"/>
          <w:szCs w:val="28"/>
        </w:rPr>
        <w:t xml:space="preserve"> в замещаемой должности не менее одного года.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Назначение наставника осуществляется на добровольной основе.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функций наставника может осуществлять на основе гражданско-правового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 в соответствии с законодательством Российской Федерации.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Утверждение кандидатуры наставника осуществляется на основании распоряжения главы администрации сельсовета не позднее двух недель со дня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муниципального служащего на должность муниципальной службы или начала выполнения им должностных обязанностей. Основанием для издания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поряжения о наставничестве является служебная записка руководителя структурного подраздел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(отраслевого (</w:t>
      </w:r>
      <w:proofErr w:type="gramStart"/>
      <w:r>
        <w:rPr>
          <w:sz w:val="28"/>
          <w:szCs w:val="28"/>
        </w:rPr>
        <w:t>функционального)  органа</w:t>
      </w:r>
      <w:proofErr w:type="gramEnd"/>
      <w:r>
        <w:rPr>
          <w:sz w:val="28"/>
          <w:szCs w:val="28"/>
        </w:rPr>
        <w:t>),  в котором осуществляется наставн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чество.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Замена наставника оформляется распоряжением главы администрации сельсовета на основании письменного обращения соответствующего </w:t>
      </w:r>
      <w:r>
        <w:rPr>
          <w:sz w:val="28"/>
          <w:szCs w:val="28"/>
        </w:rPr>
        <w:lastRenderedPageBreak/>
        <w:t>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структурного подразделения, наставника или муниципального служащего при: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прекращении наставником трудовых отношений с органом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переводе (назначении) наставника или муниципального служащего в другое подразделение органа местного самоуправления или на иную должность;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длительной командировки или продолжительной болезни (более месяца);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неисполнении наставником функций наставничества или своих должностных обязанностей;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просьбе наставника или муниципального служащего.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7E0C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0C77">
        <w:rPr>
          <w:sz w:val="28"/>
          <w:szCs w:val="28"/>
        </w:rPr>
        <w:t>Руководство наставничеством</w:t>
      </w:r>
    </w:p>
    <w:p w:rsidR="003A7937" w:rsidRDefault="003A7937" w:rsidP="003A7937">
      <w:pPr>
        <w:tabs>
          <w:tab w:val="left" w:pos="10206"/>
        </w:tabs>
        <w:ind w:firstLine="720"/>
        <w:jc w:val="center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Руководство и контроль за организацией наставничества осуществляет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циалист кадровой службы </w:t>
      </w:r>
      <w:proofErr w:type="gramStart"/>
      <w:r>
        <w:rPr>
          <w:sz w:val="28"/>
          <w:szCs w:val="28"/>
        </w:rPr>
        <w:t>органа  местного</w:t>
      </w:r>
      <w:proofErr w:type="gramEnd"/>
      <w:r>
        <w:rPr>
          <w:sz w:val="28"/>
          <w:szCs w:val="28"/>
        </w:rPr>
        <w:t xml:space="preserve"> самоуправления, который: 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систематическое рассмотрение вопросов организации наставн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чества на оперативных совещаниях;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предлагает меры поощрения наставников.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Организацию наставничества в структурном подразделении отраслевом (</w:t>
      </w:r>
      <w:proofErr w:type="gramStart"/>
      <w:r>
        <w:rPr>
          <w:sz w:val="28"/>
          <w:szCs w:val="28"/>
        </w:rPr>
        <w:t>функциональном)  органа</w:t>
      </w:r>
      <w:proofErr w:type="gramEnd"/>
      <w:r>
        <w:rPr>
          <w:sz w:val="28"/>
          <w:szCs w:val="28"/>
        </w:rPr>
        <w:t xml:space="preserve"> местного самоуправления (далее – структурное подразд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ление) осуществляет руководитель структурного подразделения, который: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число муниципальных служащих, в отношении которых наставник одновременно осуществляет наставничество, с учетом уровня его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фессиональной подготовки;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предлагает срок наставничества с учетом уровня профессиональной 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муниципального служащего;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предлагает кандидатуру наставника, осуществляет контроль за его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и деятельностью закрепленного за ним муниципального служащего, вносит необходимые изменения и дополнения в процесс работы по наставничес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создает необходимые условия для совместной работы наставника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служащего;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 по окончании периода наставничества индивидуальное собеседов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с муниципальным служащим, обеспечивает своевременное представление оформленных надлежащим образом документов по итогам наставничества.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Кадровая служба органа местного самоуправления осуществляет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ционное и документационное сопровождение и координацию работы по наставнич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 w:rsidRPr="00BF55D3">
        <w:rPr>
          <w:sz w:val="28"/>
          <w:szCs w:val="28"/>
          <w:u w:val="single"/>
        </w:rPr>
        <w:t>Организационное сопровождение</w:t>
      </w:r>
      <w:r>
        <w:rPr>
          <w:sz w:val="28"/>
          <w:szCs w:val="28"/>
        </w:rPr>
        <w:t xml:space="preserve"> наставничества представляет собой: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подбора наставников;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анализ, обобщение опыта работы наставников;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поддержание контакта с наставником и муниципальным служащим для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необходимой помощи в рамках своей компетенции.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proofErr w:type="gramStart"/>
      <w:r w:rsidRPr="00BF55D3">
        <w:rPr>
          <w:sz w:val="28"/>
          <w:szCs w:val="28"/>
          <w:u w:val="single"/>
        </w:rPr>
        <w:lastRenderedPageBreak/>
        <w:t xml:space="preserve">Документационное </w:t>
      </w:r>
      <w:r>
        <w:rPr>
          <w:sz w:val="28"/>
          <w:szCs w:val="28"/>
          <w:u w:val="single"/>
        </w:rPr>
        <w:t xml:space="preserve"> </w:t>
      </w:r>
      <w:r w:rsidRPr="00BF55D3">
        <w:rPr>
          <w:sz w:val="28"/>
          <w:szCs w:val="28"/>
          <w:u w:val="single"/>
        </w:rPr>
        <w:t>сопровождение</w:t>
      </w:r>
      <w:proofErr w:type="gramEnd"/>
      <w:r>
        <w:rPr>
          <w:sz w:val="28"/>
          <w:szCs w:val="28"/>
        </w:rPr>
        <w:t xml:space="preserve"> наставничества представляет собой: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проектов нормативных актов, сопровождающих наставничес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во, в том числе распоряжение (</w:t>
      </w:r>
      <w:proofErr w:type="gramStart"/>
      <w:r>
        <w:rPr>
          <w:sz w:val="28"/>
          <w:szCs w:val="28"/>
        </w:rPr>
        <w:t>приказ)  о</w:t>
      </w:r>
      <w:proofErr w:type="gramEnd"/>
      <w:r>
        <w:rPr>
          <w:sz w:val="28"/>
          <w:szCs w:val="28"/>
        </w:rPr>
        <w:t xml:space="preserve"> назначении наставника;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консультационной помощи в разработке индивидуального плана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ставничества;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за завершением периода наставничества и внесение в личные дела муниципальных служащих соответствующих записей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 w:rsidRPr="00BF55D3">
        <w:rPr>
          <w:sz w:val="28"/>
          <w:szCs w:val="28"/>
          <w:u w:val="single"/>
        </w:rPr>
        <w:t>Координация работы</w:t>
      </w:r>
      <w:r>
        <w:rPr>
          <w:sz w:val="28"/>
          <w:szCs w:val="28"/>
        </w:rPr>
        <w:t xml:space="preserve"> по наставничеству заключается в: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проведении анкетирования муниципального служащего с целью выявления эффективности работы с ним наставника;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ликвидации выявленных трудностей в процессе адаптации муниципальных служащих;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анализе, обобщении и распространении позитивного опыта наставничес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Кадровая служба органа местного самоуправления может проводить выборочное тестирование муниципальных служащих с целью проверки приобрете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ими знаний и навыков.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При наличии в органе местного самоуправления десяти и более наставн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в органе местного самоуправления создается совет (комиссия) по наставн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честву, который(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осуществляет свою деятельность по координации наставничества во взаимодействии с кадровой службой органа исполнительной власти, в том числе: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мероприятия по наставничеству на основе анализа 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процессов профессиональной службой деятельности муниципальных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жащих органа местного самоуправления и критериев оценки наставника и лица,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которого осуществляется наставничество;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рекомендует руководителю структурного подразделения кандидатуры наста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ников из числа наиболее профессионально подготовленных сотрудников;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оказывает методическую и практическую помощь наставникам в планиров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их работы, обучении муниципального служащего;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изучает, обобщает и распространяет положительный опыт работы наставн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заслушивает на своих заседаниях отчеты наставников и муниципальных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жащих о проделанной работе.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</w:p>
    <w:p w:rsidR="003A7937" w:rsidRPr="007E0C77" w:rsidRDefault="003A7937" w:rsidP="003A7937">
      <w:pPr>
        <w:tabs>
          <w:tab w:val="left" w:pos="10206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7E0C77">
        <w:rPr>
          <w:sz w:val="28"/>
          <w:szCs w:val="28"/>
        </w:rPr>
        <w:t>. П</w:t>
      </w:r>
      <w:r>
        <w:rPr>
          <w:sz w:val="28"/>
          <w:szCs w:val="28"/>
        </w:rPr>
        <w:t xml:space="preserve">рава </w:t>
      </w:r>
      <w:r w:rsidRPr="007E0C77">
        <w:rPr>
          <w:sz w:val="28"/>
          <w:szCs w:val="28"/>
        </w:rPr>
        <w:t>и обязанности наставника</w:t>
      </w:r>
    </w:p>
    <w:p w:rsidR="003A7937" w:rsidRPr="00E84273" w:rsidRDefault="003A7937" w:rsidP="003A7937">
      <w:pPr>
        <w:tabs>
          <w:tab w:val="left" w:pos="10206"/>
        </w:tabs>
        <w:ind w:firstLine="720"/>
        <w:jc w:val="center"/>
        <w:rPr>
          <w:sz w:val="16"/>
          <w:szCs w:val="16"/>
        </w:rPr>
      </w:pP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Наставник обязан: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мероприятия по наставничеству для муниципальных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 с последующим их утверждением у руководителя структурного подраздел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ознакомлению муниципального служащего с его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 обязанностями, основными направлениями деятельности, полномочиями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цией работы органа местного самоуправления, с </w:t>
      </w:r>
      <w:r>
        <w:rPr>
          <w:sz w:val="28"/>
          <w:szCs w:val="28"/>
        </w:rPr>
        <w:lastRenderedPageBreak/>
        <w:t>порядком исполнения распоряжений и указаний, связанных со служебной деятельностью;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выявлять и совместно устранять допущенные ошибки в служебной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муниципального служащего;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примера выполнять отдельные поручения и должностные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совместно с муниципальным служащим;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передавать накопленный опыт профессионального мастерства, обучать наиб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рациональным приемам и передовым методам работы;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всесторонне изучать деловые и моральные качества муниципального служащ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го, его отношение к службе, коллективу, гражданам;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быть требовательным, проявлять внимательность, помогать в преодолении имеющихся недостатков, в корректной форме давать оценку результатам работы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служащего;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личным примером развивать положительные качества муниципального служащего, привлекать к участию в общественной жизни коллектива, при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ходимости корректировать поведение муниципального служащего на службе;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 докладывать руководителю структурного подразделения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 адаптации муниципального служащего, его дисциплине и поведении,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тах профессионального становления;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обсуждении вопросов, связанных со служебной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ностью, вносить предложения руководителю структурного подразделения о поощр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муниципального служащего, применении мер воспитательного и дисциплинарного воздействия, а также по другим вопросам, требующим решения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ководителя структурного подразделения;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деятельности муниципального служащего в форме личной проверки выполнения заданий, поручений, проверки качества подгота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ливаемых документов.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Наставник имеет право: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требовать выполнения муниципальным служащим порядка прохождения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бы в период наставничества, предусмотренного Положением;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получать вознаграждение за наставничество.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</w:p>
    <w:p w:rsidR="003A7937" w:rsidRPr="005C42FD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C42FD">
        <w:rPr>
          <w:sz w:val="28"/>
          <w:szCs w:val="28"/>
        </w:rPr>
        <w:t>. Завершение наставничества, стимулирование работы наставника</w:t>
      </w:r>
    </w:p>
    <w:p w:rsidR="003A7937" w:rsidRPr="00E84273" w:rsidRDefault="003A7937" w:rsidP="003A7937">
      <w:pPr>
        <w:tabs>
          <w:tab w:val="left" w:pos="10206"/>
        </w:tabs>
        <w:ind w:firstLine="720"/>
        <w:jc w:val="both"/>
        <w:rPr>
          <w:sz w:val="16"/>
          <w:szCs w:val="16"/>
        </w:rPr>
      </w:pP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течение десяти календарных дней по окончании установленного распоряжением </w:t>
      </w:r>
      <w:proofErr w:type="gramStart"/>
      <w:r>
        <w:rPr>
          <w:sz w:val="28"/>
          <w:szCs w:val="28"/>
        </w:rPr>
        <w:t>органа  местного</w:t>
      </w:r>
      <w:proofErr w:type="gramEnd"/>
      <w:r>
        <w:rPr>
          <w:sz w:val="28"/>
          <w:szCs w:val="28"/>
        </w:rPr>
        <w:t xml:space="preserve"> самоуправления  срока наставничества наставник готовит типовую анкету наставника о результатах работы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служащего (далее – анкета) по форме согласно приложению к Положению, которую согласовывает с руководителем структурного  подразделения. При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ходимости муниципальному служащему даются конкретные рекомендации по дальнейшему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вышению профессионального мастерства.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Согласованная руководителем структурного подразделения анкета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 кадровую службу органа местного самоуправления.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Кадровая служба органа местного самоуправления готовит сводный доклад руководителю органа местного самоуправления об организации и результатах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ставничества.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Результаты работы наставника могут учитываться при проведении аттест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наставника, продвижении его по службе, материальном и нематериальном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мулировании.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 Наставники, показавшие высокие результаты, могут быть представлены распоряжением органа местного самоуправления к следующим видам поощрений: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благодарности, вручение ценного подарка;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внесение предложения о рекомендации по результатам аттестации к включ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в кадровый резерв для замещения вакантной должности муниципальной службы в порядке должностного роста;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материальное поощрение (выплата премии за выполнение особо важного и сложного задания, материальной помощи);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</w:tblGrid>
      <w:tr w:rsidR="003A7937" w:rsidRPr="00C2284D" w:rsidTr="003A7937">
        <w:tc>
          <w:tcPr>
            <w:tcW w:w="3883" w:type="dxa"/>
          </w:tcPr>
          <w:p w:rsidR="003A7937" w:rsidRPr="00C2284D" w:rsidRDefault="003A7937" w:rsidP="003A7937">
            <w:pPr>
              <w:tabs>
                <w:tab w:val="left" w:pos="10206"/>
              </w:tabs>
              <w:jc w:val="right"/>
              <w:rPr>
                <w:sz w:val="28"/>
                <w:szCs w:val="28"/>
              </w:rPr>
            </w:pPr>
            <w:r w:rsidRPr="00C2284D">
              <w:rPr>
                <w:sz w:val="28"/>
                <w:szCs w:val="28"/>
              </w:rPr>
              <w:lastRenderedPageBreak/>
              <w:t>Приложение</w:t>
            </w:r>
          </w:p>
          <w:p w:rsidR="003A7937" w:rsidRPr="00C2284D" w:rsidRDefault="003A7937" w:rsidP="003A7937">
            <w:pPr>
              <w:tabs>
                <w:tab w:val="left" w:pos="10206"/>
              </w:tabs>
              <w:jc w:val="right"/>
              <w:rPr>
                <w:sz w:val="28"/>
                <w:szCs w:val="28"/>
              </w:rPr>
            </w:pPr>
            <w:r w:rsidRPr="00C2284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C2284D">
              <w:rPr>
                <w:sz w:val="28"/>
                <w:szCs w:val="28"/>
              </w:rPr>
              <w:t>оложению о наставничес</w:t>
            </w:r>
            <w:r w:rsidRPr="00C2284D">
              <w:rPr>
                <w:sz w:val="28"/>
                <w:szCs w:val="28"/>
              </w:rPr>
              <w:t>т</w:t>
            </w:r>
            <w:r w:rsidRPr="00C2284D">
              <w:rPr>
                <w:sz w:val="28"/>
                <w:szCs w:val="28"/>
              </w:rPr>
              <w:t xml:space="preserve">ве в органах </w:t>
            </w:r>
            <w:r>
              <w:rPr>
                <w:sz w:val="28"/>
                <w:szCs w:val="28"/>
              </w:rPr>
              <w:t>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управления </w:t>
            </w:r>
          </w:p>
        </w:tc>
      </w:tr>
    </w:tbl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A7937" w:rsidRDefault="003A7937" w:rsidP="003A7937">
      <w:pPr>
        <w:tabs>
          <w:tab w:val="left" w:pos="10206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Типовая анкета</w:t>
      </w:r>
    </w:p>
    <w:p w:rsidR="003A7937" w:rsidRDefault="003A7937" w:rsidP="003A7937">
      <w:pPr>
        <w:tabs>
          <w:tab w:val="left" w:pos="10206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наставника о результатах работы муниципального служащего</w:t>
      </w:r>
    </w:p>
    <w:p w:rsidR="003A7937" w:rsidRDefault="003A7937" w:rsidP="003A7937">
      <w:pPr>
        <w:tabs>
          <w:tab w:val="left" w:pos="10206"/>
        </w:tabs>
        <w:ind w:firstLine="720"/>
        <w:jc w:val="center"/>
        <w:rPr>
          <w:sz w:val="28"/>
          <w:szCs w:val="28"/>
        </w:rPr>
      </w:pPr>
    </w:p>
    <w:tbl>
      <w:tblPr>
        <w:tblW w:w="0" w:type="auto"/>
        <w:tblInd w:w="1908" w:type="dxa"/>
        <w:tblLook w:val="01E0" w:firstRow="1" w:lastRow="1" w:firstColumn="1" w:lastColumn="1" w:noHBand="0" w:noVBand="0"/>
      </w:tblPr>
      <w:tblGrid>
        <w:gridCol w:w="2160"/>
        <w:gridCol w:w="3960"/>
        <w:gridCol w:w="1543"/>
      </w:tblGrid>
      <w:tr w:rsidR="003A7937" w:rsidRPr="00C2284D" w:rsidTr="003A7937">
        <w:tc>
          <w:tcPr>
            <w:tcW w:w="2160" w:type="dxa"/>
          </w:tcPr>
          <w:p w:rsidR="003A7937" w:rsidRPr="00C2284D" w:rsidRDefault="003A7937" w:rsidP="003A7937">
            <w:pPr>
              <w:tabs>
                <w:tab w:val="left" w:pos="10206"/>
              </w:tabs>
              <w:jc w:val="right"/>
              <w:rPr>
                <w:sz w:val="28"/>
                <w:szCs w:val="28"/>
              </w:rPr>
            </w:pPr>
            <w:r w:rsidRPr="00C2284D">
              <w:rPr>
                <w:sz w:val="28"/>
                <w:szCs w:val="28"/>
              </w:rPr>
              <w:t>Уважаемый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3A7937" w:rsidRPr="00C2284D" w:rsidRDefault="003A7937" w:rsidP="003A7937">
            <w:pPr>
              <w:tabs>
                <w:tab w:val="left" w:pos="10206"/>
              </w:tabs>
              <w:rPr>
                <w:sz w:val="28"/>
                <w:szCs w:val="28"/>
              </w:rPr>
            </w:pPr>
            <w:r w:rsidRPr="00C2284D">
              <w:rPr>
                <w:sz w:val="28"/>
                <w:szCs w:val="28"/>
              </w:rPr>
              <w:t>!</w:t>
            </w:r>
          </w:p>
        </w:tc>
      </w:tr>
      <w:tr w:rsidR="003A7937" w:rsidRPr="00C2284D" w:rsidTr="003A7937">
        <w:tc>
          <w:tcPr>
            <w:tcW w:w="7663" w:type="dxa"/>
            <w:gridSpan w:val="3"/>
          </w:tcPr>
          <w:p w:rsidR="003A7937" w:rsidRPr="00C2284D" w:rsidRDefault="003A7937" w:rsidP="003A7937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C2284D">
              <w:rPr>
                <w:sz w:val="22"/>
                <w:szCs w:val="22"/>
              </w:rPr>
              <w:t>(фамилия, имя, отчество наставника)</w:t>
            </w:r>
          </w:p>
        </w:tc>
      </w:tr>
    </w:tbl>
    <w:p w:rsidR="003A7937" w:rsidRDefault="003A7937" w:rsidP="003A7937">
      <w:pPr>
        <w:tabs>
          <w:tab w:val="left" w:pos="10206"/>
        </w:tabs>
      </w:pP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 w:rsidRPr="00024BA3">
        <w:rPr>
          <w:sz w:val="28"/>
          <w:szCs w:val="28"/>
        </w:rPr>
        <w:t>Предлагаем Вам принять участие в оценке организации процесса адаптации</w:t>
      </w:r>
    </w:p>
    <w:p w:rsidR="003A7937" w:rsidRPr="00FE7FEF" w:rsidRDefault="003A7937" w:rsidP="003A7937">
      <w:pPr>
        <w:tabs>
          <w:tab w:val="left" w:pos="10206"/>
        </w:tabs>
        <w:ind w:firstLine="720"/>
        <w:jc w:val="both"/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03"/>
      </w:tblGrid>
      <w:tr w:rsidR="003A7937" w:rsidRPr="00C2284D" w:rsidTr="003A7937">
        <w:tc>
          <w:tcPr>
            <w:tcW w:w="468" w:type="dxa"/>
            <w:tcBorders>
              <w:bottom w:val="nil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C2284D">
              <w:rPr>
                <w:sz w:val="28"/>
                <w:szCs w:val="28"/>
              </w:rPr>
              <w:t>В</w:t>
            </w:r>
          </w:p>
        </w:tc>
        <w:tc>
          <w:tcPr>
            <w:tcW w:w="9103" w:type="dxa"/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3A7937" w:rsidRPr="00C2284D" w:rsidTr="003A7937">
        <w:tc>
          <w:tcPr>
            <w:tcW w:w="468" w:type="dxa"/>
            <w:tcBorders>
              <w:top w:val="nil"/>
              <w:bottom w:val="nil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103" w:type="dxa"/>
          </w:tcPr>
          <w:p w:rsidR="003A7937" w:rsidRPr="00C2284D" w:rsidRDefault="003A7937" w:rsidP="003A7937">
            <w:pPr>
              <w:tabs>
                <w:tab w:val="left" w:pos="3045"/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C2284D">
              <w:rPr>
                <w:sz w:val="22"/>
                <w:szCs w:val="22"/>
              </w:rPr>
              <w:t>(наименование органа</w:t>
            </w:r>
            <w:r>
              <w:rPr>
                <w:sz w:val="22"/>
                <w:szCs w:val="22"/>
              </w:rPr>
              <w:t xml:space="preserve"> местного самоуправления</w:t>
            </w:r>
            <w:r w:rsidRPr="00C2284D">
              <w:rPr>
                <w:sz w:val="22"/>
                <w:szCs w:val="22"/>
              </w:rPr>
              <w:t>)</w:t>
            </w:r>
          </w:p>
          <w:p w:rsidR="003A7937" w:rsidRPr="00C2284D" w:rsidRDefault="003A7937" w:rsidP="003A7937">
            <w:pPr>
              <w:tabs>
                <w:tab w:val="left" w:pos="3045"/>
                <w:tab w:val="left" w:pos="10206"/>
              </w:tabs>
              <w:jc w:val="center"/>
              <w:rPr>
                <w:sz w:val="22"/>
                <w:szCs w:val="22"/>
              </w:rPr>
            </w:pPr>
          </w:p>
          <w:p w:rsidR="003A7937" w:rsidRPr="00C2284D" w:rsidRDefault="003A7937" w:rsidP="003A7937">
            <w:pPr>
              <w:tabs>
                <w:tab w:val="left" w:pos="3045"/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</w:tr>
      <w:tr w:rsidR="003A7937" w:rsidRPr="00C2284D" w:rsidTr="003A7937">
        <w:tc>
          <w:tcPr>
            <w:tcW w:w="468" w:type="dxa"/>
            <w:tcBorders>
              <w:top w:val="nil"/>
              <w:bottom w:val="nil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103" w:type="dxa"/>
          </w:tcPr>
          <w:p w:rsidR="003A7937" w:rsidRPr="00C2284D" w:rsidRDefault="003A7937" w:rsidP="003A7937">
            <w:pPr>
              <w:tabs>
                <w:tab w:val="left" w:pos="3045"/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C2284D">
              <w:rPr>
                <w:sz w:val="22"/>
                <w:szCs w:val="22"/>
              </w:rPr>
              <w:t xml:space="preserve">(фамилия, имя, отчество </w:t>
            </w:r>
            <w:r>
              <w:rPr>
                <w:sz w:val="22"/>
                <w:szCs w:val="22"/>
              </w:rPr>
              <w:t>муниципально</w:t>
            </w:r>
            <w:r w:rsidRPr="00C2284D">
              <w:rPr>
                <w:sz w:val="22"/>
                <w:szCs w:val="22"/>
              </w:rPr>
              <w:t>го служащего)</w:t>
            </w:r>
          </w:p>
        </w:tc>
      </w:tr>
    </w:tbl>
    <w:p w:rsidR="003A7937" w:rsidRPr="00FE7FEF" w:rsidRDefault="003A7937" w:rsidP="003A7937">
      <w:pPr>
        <w:tabs>
          <w:tab w:val="left" w:pos="10206"/>
        </w:tabs>
        <w:ind w:firstLine="720"/>
        <w:jc w:val="both"/>
        <w:rPr>
          <w:sz w:val="16"/>
          <w:szCs w:val="16"/>
        </w:rPr>
      </w:pP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Ваши ответы помогут при определении степени готовности муниципального служащего к самостоятельному выполнению должностных обязанностей,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явлении эффективных методов обучения и наиболее типичных трудностей, с которыми ста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кивается человек на новом месте работы.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Используя шкалу от 1 до 10 (где 10 – максимальная оценка, 1 –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мальная оценка), проведите оценку по нижеследующим параметрам.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436"/>
        <w:gridCol w:w="1243"/>
      </w:tblGrid>
      <w:tr w:rsidR="003A7937" w:rsidRPr="00C2284D" w:rsidTr="003A7937">
        <w:tc>
          <w:tcPr>
            <w:tcW w:w="648" w:type="dxa"/>
          </w:tcPr>
          <w:p w:rsidR="003A7937" w:rsidRPr="00C2284D" w:rsidRDefault="003A7937" w:rsidP="003A7937">
            <w:pPr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 w:rsidRPr="00C2284D">
              <w:rPr>
                <w:sz w:val="28"/>
                <w:szCs w:val="28"/>
              </w:rPr>
              <w:t>№</w:t>
            </w:r>
          </w:p>
        </w:tc>
        <w:tc>
          <w:tcPr>
            <w:tcW w:w="7436" w:type="dxa"/>
          </w:tcPr>
          <w:p w:rsidR="003A7937" w:rsidRPr="00C2284D" w:rsidRDefault="003A7937" w:rsidP="003A7937">
            <w:pPr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 w:rsidRPr="00C2284D">
              <w:rPr>
                <w:sz w:val="28"/>
                <w:szCs w:val="28"/>
              </w:rPr>
              <w:t>Вопрос</w:t>
            </w:r>
          </w:p>
        </w:tc>
        <w:tc>
          <w:tcPr>
            <w:tcW w:w="1243" w:type="dxa"/>
          </w:tcPr>
          <w:p w:rsidR="003A7937" w:rsidRPr="00C2284D" w:rsidRDefault="003A7937" w:rsidP="003A7937">
            <w:pPr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 w:rsidRPr="00C2284D">
              <w:rPr>
                <w:sz w:val="28"/>
                <w:szCs w:val="28"/>
              </w:rPr>
              <w:t>Оценка</w:t>
            </w:r>
          </w:p>
        </w:tc>
      </w:tr>
      <w:tr w:rsidR="003A7937" w:rsidRPr="00C2284D" w:rsidTr="003A7937">
        <w:tc>
          <w:tcPr>
            <w:tcW w:w="648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  <w:r w:rsidRPr="00FE7FEF">
              <w:t>1.</w:t>
            </w:r>
          </w:p>
        </w:tc>
        <w:tc>
          <w:tcPr>
            <w:tcW w:w="7436" w:type="dxa"/>
          </w:tcPr>
          <w:p w:rsidR="003A7937" w:rsidRPr="00FE7FEF" w:rsidRDefault="003A7937" w:rsidP="003A7937">
            <w:pPr>
              <w:tabs>
                <w:tab w:val="left" w:pos="10206"/>
              </w:tabs>
            </w:pPr>
            <w:r w:rsidRPr="00FE7FEF">
              <w:t xml:space="preserve">Достаточно ли было времени, проведенного Вами с </w:t>
            </w:r>
            <w:r>
              <w:t>муниципальны</w:t>
            </w:r>
            <w:r w:rsidRPr="00FE7FEF">
              <w:t>м служащим, для получения им необходимых знаний и навыков?</w:t>
            </w:r>
          </w:p>
        </w:tc>
        <w:tc>
          <w:tcPr>
            <w:tcW w:w="1243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48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  <w:r>
              <w:t>2.</w:t>
            </w:r>
          </w:p>
        </w:tc>
        <w:tc>
          <w:tcPr>
            <w:tcW w:w="7436" w:type="dxa"/>
          </w:tcPr>
          <w:p w:rsidR="003A7937" w:rsidRPr="00FE7FEF" w:rsidRDefault="003A7937" w:rsidP="003A7937">
            <w:pPr>
              <w:tabs>
                <w:tab w:val="left" w:pos="10206"/>
              </w:tabs>
            </w:pPr>
            <w:r>
              <w:t>Насколько точно следовал муниципальный служащий рекомендациям?</w:t>
            </w:r>
          </w:p>
        </w:tc>
        <w:tc>
          <w:tcPr>
            <w:tcW w:w="1243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48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3.</w:t>
            </w:r>
          </w:p>
        </w:tc>
        <w:tc>
          <w:tcPr>
            <w:tcW w:w="7436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Какая часть времени была посвящена проработке теоретических знаний?</w:t>
            </w:r>
          </w:p>
        </w:tc>
        <w:tc>
          <w:tcPr>
            <w:tcW w:w="1243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48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4.</w:t>
            </w:r>
          </w:p>
        </w:tc>
        <w:tc>
          <w:tcPr>
            <w:tcW w:w="7436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Какая часть времени была посвящена проработке практических навыков?</w:t>
            </w:r>
          </w:p>
        </w:tc>
        <w:tc>
          <w:tcPr>
            <w:tcW w:w="1243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48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5.</w:t>
            </w:r>
          </w:p>
        </w:tc>
        <w:tc>
          <w:tcPr>
            <w:tcW w:w="7436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Насколько муниципальный служащий готов к самостоятельному исполнению должностных обязанностей благодаря наставничеству?</w:t>
            </w:r>
          </w:p>
        </w:tc>
        <w:tc>
          <w:tcPr>
            <w:tcW w:w="1243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48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6.</w:t>
            </w:r>
          </w:p>
        </w:tc>
        <w:tc>
          <w:tcPr>
            <w:tcW w:w="7436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Каков уровень профессионализма у муниципального служащего?</w:t>
            </w:r>
          </w:p>
        </w:tc>
        <w:tc>
          <w:tcPr>
            <w:tcW w:w="1243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48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7.</w:t>
            </w:r>
          </w:p>
        </w:tc>
        <w:tc>
          <w:tcPr>
            <w:tcW w:w="7436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Какой из аспектов адаптации является наиболее важным для муниципального сл</w:t>
            </w:r>
            <w:r>
              <w:t>у</w:t>
            </w:r>
            <w:r>
              <w:t>жащего при прохождении наставничества (расставьте баллы от 1 до 10 для каждого из параметров):</w:t>
            </w:r>
          </w:p>
        </w:tc>
        <w:tc>
          <w:tcPr>
            <w:tcW w:w="1243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48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7436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 xml:space="preserve">помощь при вхождении в коллектив, знакомство с принятыми </w:t>
            </w:r>
            <w:proofErr w:type="gramStart"/>
            <w:r>
              <w:t>правилами  и</w:t>
            </w:r>
            <w:proofErr w:type="gramEnd"/>
            <w:r>
              <w:t xml:space="preserve"> норм</w:t>
            </w:r>
            <w:r>
              <w:t>а</w:t>
            </w:r>
            <w:r>
              <w:t>ми служебного поведения</w:t>
            </w:r>
          </w:p>
        </w:tc>
        <w:tc>
          <w:tcPr>
            <w:tcW w:w="1243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48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7436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освоение практических навыков работы, связанных с исполнением должностных обязанностей</w:t>
            </w:r>
          </w:p>
          <w:p w:rsidR="003A7937" w:rsidRDefault="003A7937" w:rsidP="003A7937">
            <w:pPr>
              <w:tabs>
                <w:tab w:val="left" w:pos="10206"/>
              </w:tabs>
            </w:pPr>
          </w:p>
          <w:p w:rsidR="003A7937" w:rsidRDefault="003A7937" w:rsidP="003A7937">
            <w:pPr>
              <w:tabs>
                <w:tab w:val="left" w:pos="10206"/>
              </w:tabs>
            </w:pPr>
          </w:p>
        </w:tc>
        <w:tc>
          <w:tcPr>
            <w:tcW w:w="1243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48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7436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изучение теоретических знаний, нормативной правовой базы, регламентирующих служебную деятельность, выявление пробелов в знаниях муниципальных служ</w:t>
            </w:r>
            <w:r>
              <w:t>а</w:t>
            </w:r>
            <w:r>
              <w:t>щих</w:t>
            </w:r>
          </w:p>
        </w:tc>
        <w:tc>
          <w:tcPr>
            <w:tcW w:w="1243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48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7436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освоение административных процедур и принятых правил делопроизводства</w:t>
            </w:r>
          </w:p>
        </w:tc>
        <w:tc>
          <w:tcPr>
            <w:tcW w:w="1243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48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8.</w:t>
            </w:r>
          </w:p>
        </w:tc>
        <w:tc>
          <w:tcPr>
            <w:tcW w:w="7436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Какой из используемых методов обучения наиболее эффективный (расставьте ба</w:t>
            </w:r>
            <w:r>
              <w:t>л</w:t>
            </w:r>
            <w:r>
              <w:t>лы от 1 до 10 для каждого из методов):</w:t>
            </w:r>
          </w:p>
        </w:tc>
        <w:tc>
          <w:tcPr>
            <w:tcW w:w="1243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48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7436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в основном самостоятельное изучение материалов и выполнение заданий, ответы наставника на возникающие вопросы с использованием электронной почты</w:t>
            </w:r>
          </w:p>
        </w:tc>
        <w:tc>
          <w:tcPr>
            <w:tcW w:w="1243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48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7436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 xml:space="preserve">в основном самостоятельное изучение материалов и выполнение заданий, ответы </w:t>
            </w:r>
            <w:r>
              <w:lastRenderedPageBreak/>
              <w:t>наставника на возникающие вопросы с использованием телефона</w:t>
            </w:r>
          </w:p>
        </w:tc>
        <w:tc>
          <w:tcPr>
            <w:tcW w:w="1243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48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7436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личные консультации в заранее определенное время</w:t>
            </w:r>
          </w:p>
        </w:tc>
        <w:tc>
          <w:tcPr>
            <w:tcW w:w="1243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48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7436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личные консультации по мере необходимости</w:t>
            </w:r>
          </w:p>
        </w:tc>
        <w:tc>
          <w:tcPr>
            <w:tcW w:w="1243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48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7436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поэтапный совместный разбор практических заданий</w:t>
            </w:r>
          </w:p>
        </w:tc>
        <w:tc>
          <w:tcPr>
            <w:tcW w:w="1243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48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9.</w:t>
            </w:r>
          </w:p>
        </w:tc>
        <w:tc>
          <w:tcPr>
            <w:tcW w:w="7436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Оцените, в какой мере муниципальный служащий следует общепринятым правилам и нормам служебного поведения и работы?</w:t>
            </w:r>
          </w:p>
        </w:tc>
        <w:tc>
          <w:tcPr>
            <w:tcW w:w="1243" w:type="dxa"/>
          </w:tcPr>
          <w:p w:rsidR="003A7937" w:rsidRPr="00FE7FEF" w:rsidRDefault="003A7937" w:rsidP="003A7937">
            <w:pPr>
              <w:tabs>
                <w:tab w:val="left" w:pos="10206"/>
              </w:tabs>
              <w:jc w:val="center"/>
            </w:pPr>
          </w:p>
        </w:tc>
      </w:tr>
    </w:tbl>
    <w:p w:rsidR="003A7937" w:rsidRPr="001E7A54" w:rsidRDefault="003A7937" w:rsidP="003A7937">
      <w:pPr>
        <w:tabs>
          <w:tab w:val="left" w:pos="10206"/>
        </w:tabs>
        <w:ind w:firstLine="720"/>
        <w:jc w:val="both"/>
        <w:rPr>
          <w:sz w:val="16"/>
          <w:szCs w:val="16"/>
        </w:rPr>
      </w:pP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Какие наиболее важные </w:t>
      </w:r>
      <w:proofErr w:type="gramStart"/>
      <w:r>
        <w:rPr>
          <w:sz w:val="28"/>
          <w:szCs w:val="28"/>
        </w:rPr>
        <w:t>знания  навыки</w:t>
      </w:r>
      <w:proofErr w:type="gramEnd"/>
      <w:r>
        <w:rPr>
          <w:sz w:val="28"/>
          <w:szCs w:val="28"/>
        </w:rPr>
        <w:t xml:space="preserve"> для успешного и самостоятельного выполнения должностных обязанностей Вам удалось передать муниципальному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жащему?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3A7937" w:rsidRPr="00C2284D" w:rsidTr="003A7937">
        <w:tc>
          <w:tcPr>
            <w:tcW w:w="4608" w:type="dxa"/>
            <w:tcBorders>
              <w:top w:val="nil"/>
              <w:right w:val="nil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left w:val="nil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3A7937" w:rsidRPr="00C2284D" w:rsidTr="003A7937">
        <w:tc>
          <w:tcPr>
            <w:tcW w:w="9571" w:type="dxa"/>
            <w:gridSpan w:val="2"/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A7937" w:rsidRPr="001E7A54" w:rsidRDefault="003A7937" w:rsidP="003A7937">
      <w:pPr>
        <w:tabs>
          <w:tab w:val="left" w:pos="10206"/>
        </w:tabs>
        <w:jc w:val="both"/>
        <w:rPr>
          <w:sz w:val="16"/>
          <w:szCs w:val="16"/>
        </w:rPr>
      </w:pP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Использовались ли Вами какие-либо дополнительные эффективные методы обучения помимо перечисленных (если да, то перечислите их)?</w:t>
      </w: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A7937" w:rsidRPr="00C2284D" w:rsidTr="003A7937">
        <w:tc>
          <w:tcPr>
            <w:tcW w:w="9571" w:type="dxa"/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3A7937" w:rsidRPr="00C2284D" w:rsidTr="003A7937">
        <w:tc>
          <w:tcPr>
            <w:tcW w:w="9571" w:type="dxa"/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A7937" w:rsidRPr="001E7A54" w:rsidRDefault="003A7937" w:rsidP="003A7937">
      <w:pPr>
        <w:tabs>
          <w:tab w:val="left" w:pos="10206"/>
        </w:tabs>
        <w:jc w:val="both"/>
        <w:rPr>
          <w:sz w:val="16"/>
          <w:szCs w:val="16"/>
        </w:rPr>
      </w:pP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 учетом вышеизложенного оцените общий личностный потенциал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служащего (напротив выбранной графы поставьте знак «+»):</w:t>
      </w:r>
    </w:p>
    <w:p w:rsidR="003A7937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3A7937" w:rsidRPr="00C2284D" w:rsidTr="003A7937">
        <w:tc>
          <w:tcPr>
            <w:tcW w:w="9571" w:type="dxa"/>
            <w:gridSpan w:val="6"/>
          </w:tcPr>
          <w:p w:rsidR="003A7937" w:rsidRPr="00492FF3" w:rsidRDefault="003A7937" w:rsidP="003A7937">
            <w:pPr>
              <w:tabs>
                <w:tab w:val="left" w:pos="10206"/>
              </w:tabs>
              <w:jc w:val="center"/>
            </w:pPr>
            <w:r w:rsidRPr="00492FF3">
              <w:t>Общий личностный потенциал</w:t>
            </w:r>
          </w:p>
        </w:tc>
      </w:tr>
      <w:tr w:rsidR="003A7937" w:rsidRPr="00C2284D" w:rsidTr="003A7937">
        <w:tc>
          <w:tcPr>
            <w:tcW w:w="1595" w:type="dxa"/>
          </w:tcPr>
          <w:p w:rsidR="003A7937" w:rsidRPr="00492FF3" w:rsidRDefault="003A7937" w:rsidP="003A7937">
            <w:pPr>
              <w:tabs>
                <w:tab w:val="left" w:pos="10206"/>
              </w:tabs>
              <w:jc w:val="center"/>
            </w:pPr>
            <w:r>
              <w:t>очень высокий</w:t>
            </w:r>
          </w:p>
        </w:tc>
        <w:tc>
          <w:tcPr>
            <w:tcW w:w="1595" w:type="dxa"/>
          </w:tcPr>
          <w:p w:rsidR="003A7937" w:rsidRPr="00492FF3" w:rsidRDefault="003A7937" w:rsidP="003A7937">
            <w:pPr>
              <w:tabs>
                <w:tab w:val="left" w:pos="10206"/>
              </w:tabs>
              <w:jc w:val="center"/>
            </w:pPr>
            <w:r>
              <w:t>высокий</w:t>
            </w:r>
          </w:p>
        </w:tc>
        <w:tc>
          <w:tcPr>
            <w:tcW w:w="1595" w:type="dxa"/>
          </w:tcPr>
          <w:p w:rsidR="003A7937" w:rsidRPr="00492FF3" w:rsidRDefault="003A7937" w:rsidP="003A7937">
            <w:pPr>
              <w:tabs>
                <w:tab w:val="left" w:pos="10206"/>
              </w:tabs>
              <w:jc w:val="center"/>
            </w:pPr>
            <w:r>
              <w:t xml:space="preserve">остаточный </w:t>
            </w:r>
          </w:p>
        </w:tc>
        <w:tc>
          <w:tcPr>
            <w:tcW w:w="1595" w:type="dxa"/>
          </w:tcPr>
          <w:p w:rsidR="003A7937" w:rsidRPr="00492FF3" w:rsidRDefault="003A7937" w:rsidP="003A7937">
            <w:pPr>
              <w:tabs>
                <w:tab w:val="left" w:pos="10206"/>
              </w:tabs>
              <w:jc w:val="center"/>
            </w:pPr>
            <w:r>
              <w:t>средний</w:t>
            </w:r>
          </w:p>
        </w:tc>
        <w:tc>
          <w:tcPr>
            <w:tcW w:w="1595" w:type="dxa"/>
          </w:tcPr>
          <w:p w:rsidR="003A7937" w:rsidRPr="00492FF3" w:rsidRDefault="003A7937" w:rsidP="003A7937">
            <w:pPr>
              <w:tabs>
                <w:tab w:val="left" w:pos="10206"/>
              </w:tabs>
              <w:jc w:val="center"/>
            </w:pPr>
            <w:r>
              <w:t>ниже среднего</w:t>
            </w:r>
          </w:p>
        </w:tc>
        <w:tc>
          <w:tcPr>
            <w:tcW w:w="1596" w:type="dxa"/>
          </w:tcPr>
          <w:p w:rsidR="003A7937" w:rsidRPr="00492FF3" w:rsidRDefault="003A7937" w:rsidP="003A7937">
            <w:pPr>
              <w:tabs>
                <w:tab w:val="left" w:pos="10206"/>
              </w:tabs>
              <w:jc w:val="center"/>
            </w:pPr>
            <w:r>
              <w:t>низкий</w:t>
            </w:r>
          </w:p>
        </w:tc>
      </w:tr>
      <w:tr w:rsidR="003A7937" w:rsidRPr="00C2284D" w:rsidTr="003A7937">
        <w:tc>
          <w:tcPr>
            <w:tcW w:w="1595" w:type="dxa"/>
          </w:tcPr>
          <w:p w:rsidR="003A7937" w:rsidRPr="00492FF3" w:rsidRDefault="003A7937" w:rsidP="003A7937">
            <w:pPr>
              <w:tabs>
                <w:tab w:val="left" w:pos="10206"/>
              </w:tabs>
              <w:jc w:val="both"/>
            </w:pPr>
          </w:p>
        </w:tc>
        <w:tc>
          <w:tcPr>
            <w:tcW w:w="1595" w:type="dxa"/>
          </w:tcPr>
          <w:p w:rsidR="003A7937" w:rsidRPr="00492FF3" w:rsidRDefault="003A7937" w:rsidP="003A7937">
            <w:pPr>
              <w:tabs>
                <w:tab w:val="left" w:pos="10206"/>
              </w:tabs>
              <w:jc w:val="both"/>
            </w:pPr>
          </w:p>
        </w:tc>
        <w:tc>
          <w:tcPr>
            <w:tcW w:w="1595" w:type="dxa"/>
          </w:tcPr>
          <w:p w:rsidR="003A7937" w:rsidRPr="00492FF3" w:rsidRDefault="003A7937" w:rsidP="003A7937">
            <w:pPr>
              <w:tabs>
                <w:tab w:val="left" w:pos="10206"/>
              </w:tabs>
              <w:jc w:val="both"/>
            </w:pPr>
          </w:p>
        </w:tc>
        <w:tc>
          <w:tcPr>
            <w:tcW w:w="1595" w:type="dxa"/>
          </w:tcPr>
          <w:p w:rsidR="003A7937" w:rsidRPr="00492FF3" w:rsidRDefault="003A7937" w:rsidP="003A7937">
            <w:pPr>
              <w:tabs>
                <w:tab w:val="left" w:pos="10206"/>
              </w:tabs>
              <w:jc w:val="both"/>
            </w:pPr>
          </w:p>
        </w:tc>
        <w:tc>
          <w:tcPr>
            <w:tcW w:w="1595" w:type="dxa"/>
          </w:tcPr>
          <w:p w:rsidR="003A7937" w:rsidRPr="00492FF3" w:rsidRDefault="003A7937" w:rsidP="003A7937">
            <w:pPr>
              <w:tabs>
                <w:tab w:val="left" w:pos="10206"/>
              </w:tabs>
              <w:jc w:val="both"/>
            </w:pPr>
          </w:p>
        </w:tc>
        <w:tc>
          <w:tcPr>
            <w:tcW w:w="1596" w:type="dxa"/>
          </w:tcPr>
          <w:p w:rsidR="003A7937" w:rsidRPr="00492FF3" w:rsidRDefault="003A7937" w:rsidP="003A7937">
            <w:pPr>
              <w:tabs>
                <w:tab w:val="left" w:pos="10206"/>
              </w:tabs>
              <w:jc w:val="both"/>
            </w:pPr>
          </w:p>
        </w:tc>
      </w:tr>
    </w:tbl>
    <w:p w:rsidR="003A7937" w:rsidRPr="001E7A54" w:rsidRDefault="003A7937" w:rsidP="003A7937">
      <w:pPr>
        <w:tabs>
          <w:tab w:val="left" w:pos="10206"/>
        </w:tabs>
        <w:jc w:val="both"/>
        <w:rPr>
          <w:sz w:val="16"/>
          <w:szCs w:val="16"/>
        </w:rPr>
      </w:pP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Оцените степень выраженности личностных и деловых качеств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служащего (напротив выбранной графы поставьте знак «+»).</w:t>
      </w:r>
    </w:p>
    <w:p w:rsidR="003A7937" w:rsidRPr="001E7A54" w:rsidRDefault="003A7937" w:rsidP="003A7937">
      <w:pPr>
        <w:tabs>
          <w:tab w:val="left" w:pos="10206"/>
        </w:tabs>
        <w:ind w:firstLine="720"/>
        <w:jc w:val="both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4133"/>
        <w:gridCol w:w="1080"/>
        <w:gridCol w:w="900"/>
        <w:gridCol w:w="900"/>
        <w:gridCol w:w="1080"/>
        <w:gridCol w:w="900"/>
      </w:tblGrid>
      <w:tr w:rsidR="003A7937" w:rsidRPr="00C2284D" w:rsidTr="003A7937">
        <w:tc>
          <w:tcPr>
            <w:tcW w:w="655" w:type="dxa"/>
            <w:vMerge w:val="restart"/>
          </w:tcPr>
          <w:p w:rsidR="003A7937" w:rsidRPr="00492FF3" w:rsidRDefault="003A7937" w:rsidP="003A7937">
            <w:pPr>
              <w:tabs>
                <w:tab w:val="left" w:pos="10206"/>
              </w:tabs>
              <w:jc w:val="center"/>
            </w:pPr>
            <w:r w:rsidRPr="00492FF3">
              <w:t>№</w:t>
            </w:r>
          </w:p>
          <w:p w:rsidR="003A7937" w:rsidRPr="00492FF3" w:rsidRDefault="003A7937" w:rsidP="003A7937">
            <w:pPr>
              <w:tabs>
                <w:tab w:val="left" w:pos="10206"/>
              </w:tabs>
              <w:jc w:val="center"/>
            </w:pPr>
            <w:r w:rsidRPr="00492FF3">
              <w:t>п/п</w:t>
            </w:r>
          </w:p>
        </w:tc>
        <w:tc>
          <w:tcPr>
            <w:tcW w:w="4133" w:type="dxa"/>
            <w:vMerge w:val="restart"/>
          </w:tcPr>
          <w:p w:rsidR="003A7937" w:rsidRPr="00492FF3" w:rsidRDefault="003A7937" w:rsidP="003A7937">
            <w:pPr>
              <w:tabs>
                <w:tab w:val="left" w:pos="10206"/>
              </w:tabs>
              <w:jc w:val="center"/>
            </w:pPr>
            <w:r w:rsidRPr="00492FF3">
              <w:t>Наименование личностных и деловых к</w:t>
            </w:r>
            <w:r w:rsidRPr="00492FF3">
              <w:t>а</w:t>
            </w:r>
            <w:r w:rsidRPr="00492FF3">
              <w:t>честв</w:t>
            </w:r>
          </w:p>
        </w:tc>
        <w:tc>
          <w:tcPr>
            <w:tcW w:w="4860" w:type="dxa"/>
            <w:gridSpan w:val="5"/>
          </w:tcPr>
          <w:p w:rsidR="003A7937" w:rsidRPr="00492FF3" w:rsidRDefault="003A7937" w:rsidP="003A7937">
            <w:pPr>
              <w:tabs>
                <w:tab w:val="left" w:pos="2595"/>
                <w:tab w:val="left" w:pos="10206"/>
              </w:tabs>
              <w:jc w:val="center"/>
            </w:pPr>
            <w:r>
              <w:t>Степень выраженности</w:t>
            </w:r>
          </w:p>
        </w:tc>
      </w:tr>
      <w:tr w:rsidR="003A7937" w:rsidRPr="00C2284D" w:rsidTr="003A7937">
        <w:tc>
          <w:tcPr>
            <w:tcW w:w="655" w:type="dxa"/>
            <w:vMerge/>
          </w:tcPr>
          <w:p w:rsidR="003A7937" w:rsidRPr="00492FF3" w:rsidRDefault="003A7937" w:rsidP="003A7937">
            <w:pPr>
              <w:tabs>
                <w:tab w:val="left" w:pos="10206"/>
              </w:tabs>
              <w:jc w:val="both"/>
            </w:pPr>
          </w:p>
        </w:tc>
        <w:tc>
          <w:tcPr>
            <w:tcW w:w="4133" w:type="dxa"/>
            <w:vMerge/>
          </w:tcPr>
          <w:p w:rsidR="003A7937" w:rsidRPr="00492FF3" w:rsidRDefault="003A7937" w:rsidP="003A7937">
            <w:pPr>
              <w:tabs>
                <w:tab w:val="left" w:pos="10206"/>
              </w:tabs>
              <w:jc w:val="both"/>
            </w:pPr>
          </w:p>
        </w:tc>
        <w:tc>
          <w:tcPr>
            <w:tcW w:w="1080" w:type="dxa"/>
          </w:tcPr>
          <w:p w:rsidR="003A7937" w:rsidRPr="00492FF3" w:rsidRDefault="003A7937" w:rsidP="003A7937">
            <w:pPr>
              <w:tabs>
                <w:tab w:val="left" w:pos="10206"/>
              </w:tabs>
              <w:jc w:val="center"/>
            </w:pPr>
            <w:r>
              <w:t>о</w:t>
            </w:r>
            <w:r w:rsidRPr="00492FF3">
              <w:t>чень высокая</w:t>
            </w:r>
          </w:p>
        </w:tc>
        <w:tc>
          <w:tcPr>
            <w:tcW w:w="900" w:type="dxa"/>
          </w:tcPr>
          <w:p w:rsidR="003A7937" w:rsidRPr="00492FF3" w:rsidRDefault="003A7937" w:rsidP="003A7937">
            <w:pPr>
              <w:tabs>
                <w:tab w:val="left" w:pos="10206"/>
              </w:tabs>
              <w:jc w:val="center"/>
            </w:pPr>
            <w:proofErr w:type="spellStart"/>
            <w:proofErr w:type="gramStart"/>
            <w:r>
              <w:t>высо</w:t>
            </w:r>
            <w:proofErr w:type="spellEnd"/>
            <w:r>
              <w:t>-кая</w:t>
            </w:r>
            <w:proofErr w:type="gramEnd"/>
          </w:p>
        </w:tc>
        <w:tc>
          <w:tcPr>
            <w:tcW w:w="900" w:type="dxa"/>
          </w:tcPr>
          <w:p w:rsidR="003A7937" w:rsidRPr="00492FF3" w:rsidRDefault="003A7937" w:rsidP="003A7937">
            <w:pPr>
              <w:tabs>
                <w:tab w:val="left" w:pos="10206"/>
              </w:tabs>
              <w:jc w:val="center"/>
            </w:pPr>
            <w:proofErr w:type="gramStart"/>
            <w:r>
              <w:t>сред-</w:t>
            </w:r>
            <w:proofErr w:type="spellStart"/>
            <w:r>
              <w:t>няя</w:t>
            </w:r>
            <w:proofErr w:type="spellEnd"/>
            <w:proofErr w:type="gramEnd"/>
          </w:p>
        </w:tc>
        <w:tc>
          <w:tcPr>
            <w:tcW w:w="1080" w:type="dxa"/>
          </w:tcPr>
          <w:p w:rsidR="003A7937" w:rsidRPr="00492FF3" w:rsidRDefault="003A7937" w:rsidP="003A7937">
            <w:pPr>
              <w:tabs>
                <w:tab w:val="left" w:pos="10206"/>
              </w:tabs>
              <w:jc w:val="center"/>
            </w:pPr>
            <w:r>
              <w:t xml:space="preserve">ниже </w:t>
            </w:r>
            <w:proofErr w:type="gramStart"/>
            <w:r>
              <w:t>сред-него</w:t>
            </w:r>
            <w:proofErr w:type="gramEnd"/>
          </w:p>
        </w:tc>
        <w:tc>
          <w:tcPr>
            <w:tcW w:w="900" w:type="dxa"/>
          </w:tcPr>
          <w:p w:rsidR="003A7937" w:rsidRPr="00492FF3" w:rsidRDefault="003A7937" w:rsidP="003A7937">
            <w:pPr>
              <w:tabs>
                <w:tab w:val="left" w:pos="10206"/>
              </w:tabs>
              <w:jc w:val="center"/>
            </w:pPr>
            <w:proofErr w:type="gramStart"/>
            <w:r>
              <w:t>низ-кая</w:t>
            </w:r>
            <w:proofErr w:type="gramEnd"/>
          </w:p>
        </w:tc>
      </w:tr>
      <w:tr w:rsidR="003A7937" w:rsidRPr="00C2284D" w:rsidTr="003A7937">
        <w:tc>
          <w:tcPr>
            <w:tcW w:w="655" w:type="dxa"/>
          </w:tcPr>
          <w:p w:rsidR="003A7937" w:rsidRPr="00492FF3" w:rsidRDefault="003A7937" w:rsidP="003A7937">
            <w:pPr>
              <w:tabs>
                <w:tab w:val="left" w:pos="10206"/>
              </w:tabs>
              <w:jc w:val="center"/>
            </w:pPr>
            <w:r>
              <w:t>1.</w:t>
            </w:r>
          </w:p>
        </w:tc>
        <w:tc>
          <w:tcPr>
            <w:tcW w:w="4133" w:type="dxa"/>
          </w:tcPr>
          <w:p w:rsidR="003A7937" w:rsidRPr="00492FF3" w:rsidRDefault="003A7937" w:rsidP="003A7937">
            <w:pPr>
              <w:tabs>
                <w:tab w:val="left" w:pos="10206"/>
              </w:tabs>
            </w:pPr>
            <w:r>
              <w:t>Опрятный внешний вид</w:t>
            </w: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55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2.</w:t>
            </w:r>
          </w:p>
        </w:tc>
        <w:tc>
          <w:tcPr>
            <w:tcW w:w="4133" w:type="dxa"/>
          </w:tcPr>
          <w:p w:rsidR="003A7937" w:rsidRDefault="003A7937" w:rsidP="003A7937">
            <w:pPr>
              <w:tabs>
                <w:tab w:val="left" w:pos="10206"/>
              </w:tabs>
              <w:jc w:val="both"/>
            </w:pPr>
            <w:r>
              <w:t>Ответственность, дисциплинированность</w:t>
            </w: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55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3.</w:t>
            </w:r>
          </w:p>
        </w:tc>
        <w:tc>
          <w:tcPr>
            <w:tcW w:w="4133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Стремление самостоятельно повышать свою квалификацию</w:t>
            </w: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55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4.</w:t>
            </w:r>
          </w:p>
        </w:tc>
        <w:tc>
          <w:tcPr>
            <w:tcW w:w="4133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Способность к обучению (обучаемость)</w:t>
            </w: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55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5.</w:t>
            </w:r>
          </w:p>
        </w:tc>
        <w:tc>
          <w:tcPr>
            <w:tcW w:w="4133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Умение слушать и располагать к общению</w:t>
            </w: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55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6.</w:t>
            </w:r>
          </w:p>
        </w:tc>
        <w:tc>
          <w:tcPr>
            <w:tcW w:w="4133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Уровень конфликтности (</w:t>
            </w:r>
            <w:proofErr w:type="spellStart"/>
            <w:proofErr w:type="gramStart"/>
            <w:r>
              <w:t>конструк-тивное</w:t>
            </w:r>
            <w:proofErr w:type="spellEnd"/>
            <w:proofErr w:type="gramEnd"/>
            <w:r>
              <w:t xml:space="preserve"> восприятие критических замечаний, такти</w:t>
            </w:r>
            <w:r>
              <w:t>ч</w:t>
            </w:r>
            <w:r>
              <w:t>ность, сдержан-</w:t>
            </w:r>
            <w:proofErr w:type="spellStart"/>
            <w:r>
              <w:t>ность</w:t>
            </w:r>
            <w:proofErr w:type="spellEnd"/>
            <w:r>
              <w:t xml:space="preserve"> в напряженных ситу</w:t>
            </w:r>
            <w:r>
              <w:t>а</w:t>
            </w:r>
            <w:r>
              <w:t>циях)</w:t>
            </w: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55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7.</w:t>
            </w:r>
          </w:p>
        </w:tc>
        <w:tc>
          <w:tcPr>
            <w:tcW w:w="4133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Умение легко и быстро налаживать контакты с людьми</w:t>
            </w: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55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8.</w:t>
            </w:r>
          </w:p>
        </w:tc>
        <w:tc>
          <w:tcPr>
            <w:tcW w:w="4133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Активность в общении</w:t>
            </w: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55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9.</w:t>
            </w:r>
          </w:p>
        </w:tc>
        <w:tc>
          <w:tcPr>
            <w:tcW w:w="4133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Умение правильно строить отношения с в</w:t>
            </w:r>
            <w:r>
              <w:t>ы</w:t>
            </w:r>
            <w:r>
              <w:t>шестоящими сотрудниками</w:t>
            </w: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55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10.</w:t>
            </w:r>
          </w:p>
        </w:tc>
        <w:tc>
          <w:tcPr>
            <w:tcW w:w="4133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Умение правильно строить отношения с ко</w:t>
            </w:r>
            <w:r>
              <w:t>л</w:t>
            </w:r>
            <w:r>
              <w:t>легами</w:t>
            </w: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55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11.</w:t>
            </w:r>
          </w:p>
        </w:tc>
        <w:tc>
          <w:tcPr>
            <w:tcW w:w="4133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Самокритичность, способность признавать свои ошибки</w:t>
            </w: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55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12.</w:t>
            </w:r>
          </w:p>
        </w:tc>
        <w:tc>
          <w:tcPr>
            <w:tcW w:w="4133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Способность организовать свою работу</w:t>
            </w: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55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13.</w:t>
            </w:r>
          </w:p>
        </w:tc>
        <w:tc>
          <w:tcPr>
            <w:tcW w:w="4133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Работоспособность</w:t>
            </w: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55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14.</w:t>
            </w:r>
          </w:p>
        </w:tc>
        <w:tc>
          <w:tcPr>
            <w:tcW w:w="4133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Самостоятельность в работе</w:t>
            </w: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55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15.</w:t>
            </w:r>
          </w:p>
        </w:tc>
        <w:tc>
          <w:tcPr>
            <w:tcW w:w="4133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Готовность брать на себя дополнительные нагрузки</w:t>
            </w: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55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lastRenderedPageBreak/>
              <w:t>16.</w:t>
            </w:r>
          </w:p>
        </w:tc>
        <w:tc>
          <w:tcPr>
            <w:tcW w:w="4133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Способность заменить другого муниципал</w:t>
            </w:r>
            <w:r>
              <w:t>ь</w:t>
            </w:r>
            <w:r>
              <w:t>ного служащего на его рабочем месте</w:t>
            </w: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55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17.</w:t>
            </w:r>
          </w:p>
        </w:tc>
        <w:tc>
          <w:tcPr>
            <w:tcW w:w="4133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Наличие умений, знаний, необходимых в работе</w:t>
            </w: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</w:tr>
      <w:tr w:rsidR="003A7937" w:rsidRPr="00C2284D" w:rsidTr="003A7937">
        <w:tc>
          <w:tcPr>
            <w:tcW w:w="655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  <w:r>
              <w:t>18.</w:t>
            </w:r>
          </w:p>
        </w:tc>
        <w:tc>
          <w:tcPr>
            <w:tcW w:w="4133" w:type="dxa"/>
          </w:tcPr>
          <w:p w:rsidR="003A7937" w:rsidRDefault="003A7937" w:rsidP="003A7937">
            <w:pPr>
              <w:tabs>
                <w:tab w:val="left" w:pos="10206"/>
              </w:tabs>
            </w:pPr>
            <w:r>
              <w:t>Лидерские качества</w:t>
            </w: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108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  <w:tc>
          <w:tcPr>
            <w:tcW w:w="900" w:type="dxa"/>
          </w:tcPr>
          <w:p w:rsidR="003A7937" w:rsidRDefault="003A7937" w:rsidP="003A7937">
            <w:pPr>
              <w:tabs>
                <w:tab w:val="left" w:pos="10206"/>
              </w:tabs>
              <w:jc w:val="center"/>
            </w:pPr>
          </w:p>
        </w:tc>
      </w:tr>
    </w:tbl>
    <w:p w:rsidR="003A7937" w:rsidRPr="001E7A54" w:rsidRDefault="003A7937" w:rsidP="003A7937">
      <w:pPr>
        <w:tabs>
          <w:tab w:val="left" w:pos="10206"/>
        </w:tabs>
        <w:ind w:firstLine="720"/>
        <w:jc w:val="both"/>
        <w:rPr>
          <w:sz w:val="16"/>
          <w:szCs w:val="16"/>
        </w:rPr>
      </w:pPr>
    </w:p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Краткая характеристика и общее впечатление от работы с муниципальным служащим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3A7937" w:rsidRPr="00C2284D" w:rsidTr="003A7937">
        <w:tc>
          <w:tcPr>
            <w:tcW w:w="3168" w:type="dxa"/>
            <w:tcBorders>
              <w:top w:val="nil"/>
              <w:left w:val="nil"/>
              <w:right w:val="nil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  <w:tcBorders>
              <w:left w:val="nil"/>
              <w:right w:val="nil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3A7937" w:rsidRPr="00C2284D" w:rsidTr="003A7937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3A7937" w:rsidRPr="00C2284D" w:rsidTr="003A7937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3A7937" w:rsidRPr="00C2284D" w:rsidTr="003A7937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3A7937" w:rsidRPr="00C2284D" w:rsidTr="003A7937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3A7937" w:rsidRPr="00C2284D" w:rsidTr="003A7937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3A7937" w:rsidRPr="00C2284D" w:rsidTr="003A7937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A7937" w:rsidRDefault="003A7937" w:rsidP="003A7937">
      <w:pPr>
        <w:tabs>
          <w:tab w:val="left" w:pos="102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Вывод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3"/>
      </w:tblGrid>
      <w:tr w:rsidR="003A7937" w:rsidRPr="00C2284D" w:rsidTr="003A7937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left w:val="nil"/>
              <w:right w:val="nil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3A7937" w:rsidRPr="00C2284D" w:rsidTr="003A7937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3A7937" w:rsidRPr="00C2284D" w:rsidTr="003A7937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3A7937" w:rsidRPr="00C2284D" w:rsidTr="003A7937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3A7937" w:rsidRPr="00C2284D" w:rsidTr="003A7937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3A7937" w:rsidRPr="00C2284D" w:rsidRDefault="003A7937" w:rsidP="003A7937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A7937" w:rsidRPr="00024BA3" w:rsidRDefault="003A7937" w:rsidP="003A7937">
      <w:pPr>
        <w:tabs>
          <w:tab w:val="left" w:pos="10206"/>
        </w:tabs>
        <w:jc w:val="both"/>
        <w:rPr>
          <w:sz w:val="28"/>
          <w:szCs w:val="28"/>
        </w:rPr>
      </w:pPr>
    </w:p>
    <w:p w:rsidR="003A7937" w:rsidRPr="003A7937" w:rsidRDefault="003A7937" w:rsidP="003A7937"/>
    <w:sectPr w:rsidR="003A7937" w:rsidRPr="003A7937" w:rsidSect="003A7937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37"/>
    <w:rsid w:val="002070A4"/>
    <w:rsid w:val="003A7937"/>
    <w:rsid w:val="00E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7728A-8ECB-4D12-A6AC-5D2A9C13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3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2015-07-02T08:22:00Z</dcterms:created>
  <dcterms:modified xsi:type="dcterms:W3CDTF">2015-07-02T08:22:00Z</dcterms:modified>
</cp:coreProperties>
</file>